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39C80" w14:textId="77777777" w:rsidR="0019173E" w:rsidRPr="007E45B3" w:rsidRDefault="0019173E" w:rsidP="00E9128A">
      <w:pPr>
        <w:pStyle w:val="MemoHeader"/>
        <w:jc w:val="center"/>
        <w:rPr>
          <w:rFonts w:ascii="Times New Roman" w:hAnsi="Times New Roman"/>
          <w:szCs w:val="32"/>
        </w:rPr>
      </w:pPr>
      <w:bookmarkStart w:id="0" w:name="_GoBack"/>
      <w:bookmarkEnd w:id="0"/>
      <w:r w:rsidRPr="007E45B3">
        <w:rPr>
          <w:rFonts w:ascii="Times New Roman" w:hAnsi="Times New Roman"/>
          <w:szCs w:val="32"/>
        </w:rPr>
        <w:t>PUC Interoffice Memorandum</w:t>
      </w:r>
    </w:p>
    <w:p w14:paraId="5617C725" w14:textId="77777777" w:rsidR="007E45B3" w:rsidRPr="00DA4E9A" w:rsidRDefault="007E45B3" w:rsidP="007E45B3">
      <w:pPr>
        <w:tabs>
          <w:tab w:val="left" w:pos="1440"/>
        </w:tabs>
        <w:jc w:val="both"/>
        <w:rPr>
          <w:rFonts w:cs="Times New Roman"/>
        </w:rPr>
      </w:pPr>
      <w:r w:rsidRPr="00494822">
        <w:rPr>
          <w:rFonts w:cs="Times New Roman"/>
          <w:b/>
        </w:rPr>
        <w:t>To:</w:t>
      </w:r>
      <w:r w:rsidRPr="00494822">
        <w:rPr>
          <w:rFonts w:cs="Times New Roman"/>
        </w:rPr>
        <w:tab/>
      </w:r>
      <w:r w:rsidRPr="00DA4E9A">
        <w:rPr>
          <w:rFonts w:cs="Times New Roman"/>
        </w:rPr>
        <w:t>Ralph Daigneault, Attorney</w:t>
      </w:r>
    </w:p>
    <w:p w14:paraId="693FBED0" w14:textId="77777777" w:rsidR="007E45B3" w:rsidRPr="00DA4E9A" w:rsidRDefault="007E45B3" w:rsidP="007E45B3">
      <w:pPr>
        <w:tabs>
          <w:tab w:val="left" w:pos="1440"/>
        </w:tabs>
        <w:jc w:val="both"/>
        <w:rPr>
          <w:rFonts w:cs="Times New Roman"/>
        </w:rPr>
      </w:pPr>
      <w:r w:rsidRPr="00DA4E9A">
        <w:rPr>
          <w:rFonts w:cs="Times New Roman"/>
        </w:rPr>
        <w:tab/>
        <w:t>Legal Division</w:t>
      </w:r>
    </w:p>
    <w:p w14:paraId="4D8832BD" w14:textId="77777777" w:rsidR="007E45B3" w:rsidRPr="00DA4E9A" w:rsidRDefault="007E45B3" w:rsidP="007E45B3">
      <w:pPr>
        <w:jc w:val="both"/>
        <w:rPr>
          <w:rFonts w:cs="Times New Roman"/>
        </w:rPr>
      </w:pPr>
    </w:p>
    <w:p w14:paraId="7D0F5C31" w14:textId="77777777" w:rsidR="007E45B3" w:rsidRPr="00DA4E9A" w:rsidRDefault="007E45B3" w:rsidP="007E45B3">
      <w:pPr>
        <w:rPr>
          <w:rFonts w:cs="Times New Roman"/>
        </w:rPr>
      </w:pPr>
      <w:r w:rsidRPr="00DA4E9A">
        <w:rPr>
          <w:rFonts w:cs="Times New Roman"/>
          <w:b/>
        </w:rPr>
        <w:t>Thru:</w:t>
      </w:r>
      <w:r w:rsidRPr="00DA4E9A">
        <w:rPr>
          <w:rFonts w:cs="Times New Roman"/>
        </w:rPr>
        <w:tab/>
      </w:r>
      <w:r w:rsidRPr="00DA4E9A">
        <w:rPr>
          <w:rFonts w:cs="Times New Roman"/>
        </w:rPr>
        <w:tab/>
        <w:t>Tammy Benter, Director</w:t>
      </w:r>
    </w:p>
    <w:p w14:paraId="5150B458" w14:textId="77777777" w:rsidR="007E45B3" w:rsidRPr="00DA4E9A" w:rsidRDefault="007E45B3" w:rsidP="007E45B3">
      <w:pPr>
        <w:ind w:left="1440"/>
        <w:rPr>
          <w:rFonts w:cs="Times New Roman"/>
        </w:rPr>
      </w:pPr>
      <w:r w:rsidRPr="00DA4E9A">
        <w:rPr>
          <w:rFonts w:cs="Times New Roman"/>
        </w:rPr>
        <w:t>Lisa Fuentes, Manager</w:t>
      </w:r>
    </w:p>
    <w:p w14:paraId="093B7B41" w14:textId="77777777" w:rsidR="007E45B3" w:rsidRPr="00DA4E9A" w:rsidRDefault="007E45B3" w:rsidP="007E45B3">
      <w:pPr>
        <w:ind w:left="1440"/>
        <w:rPr>
          <w:rFonts w:cs="Times New Roman"/>
        </w:rPr>
      </w:pPr>
      <w:r w:rsidRPr="00DA4E9A">
        <w:rPr>
          <w:rFonts w:cs="Times New Roman"/>
        </w:rPr>
        <w:t>Water Utilities Division</w:t>
      </w:r>
    </w:p>
    <w:p w14:paraId="49F43106" w14:textId="77777777" w:rsidR="007E45B3" w:rsidRPr="00DA4E9A" w:rsidRDefault="007E45B3" w:rsidP="007E45B3">
      <w:pPr>
        <w:rPr>
          <w:rFonts w:cs="Times New Roman"/>
        </w:rPr>
      </w:pPr>
    </w:p>
    <w:p w14:paraId="380986CD" w14:textId="77777777" w:rsidR="007E45B3" w:rsidRPr="00DA4E9A" w:rsidRDefault="007E45B3" w:rsidP="007E45B3">
      <w:pPr>
        <w:rPr>
          <w:rFonts w:cs="Times New Roman"/>
        </w:rPr>
      </w:pPr>
      <w:r w:rsidRPr="00DA4E9A">
        <w:rPr>
          <w:rFonts w:cs="Times New Roman"/>
          <w:b/>
        </w:rPr>
        <w:t>From:</w:t>
      </w:r>
      <w:r w:rsidRPr="00DA4E9A">
        <w:rPr>
          <w:rFonts w:cs="Times New Roman"/>
        </w:rPr>
        <w:tab/>
      </w:r>
      <w:r w:rsidRPr="00DA4E9A">
        <w:rPr>
          <w:rFonts w:cs="Times New Roman"/>
        </w:rPr>
        <w:tab/>
        <w:t>Debbie Reyes Tamayo, Program Specialist</w:t>
      </w:r>
    </w:p>
    <w:p w14:paraId="67045D44" w14:textId="77777777" w:rsidR="007E45B3" w:rsidRPr="00DA4E9A" w:rsidRDefault="007E45B3" w:rsidP="007E45B3">
      <w:pPr>
        <w:ind w:left="1440"/>
        <w:rPr>
          <w:rFonts w:cs="Times New Roman"/>
        </w:rPr>
      </w:pPr>
      <w:r w:rsidRPr="00DA4E9A">
        <w:rPr>
          <w:rFonts w:cs="Times New Roman"/>
        </w:rPr>
        <w:t>Water Utilities Division</w:t>
      </w:r>
    </w:p>
    <w:p w14:paraId="2D7AFACE" w14:textId="77777777" w:rsidR="007E45B3" w:rsidRPr="00DA4E9A" w:rsidRDefault="007E45B3" w:rsidP="007E45B3">
      <w:pPr>
        <w:tabs>
          <w:tab w:val="left" w:pos="1440"/>
          <w:tab w:val="right" w:pos="9360"/>
        </w:tabs>
        <w:jc w:val="both"/>
        <w:rPr>
          <w:rFonts w:cs="Times New Roman"/>
          <w:b/>
        </w:rPr>
      </w:pPr>
    </w:p>
    <w:p w14:paraId="61F48966" w14:textId="248A975E" w:rsidR="007E45B3" w:rsidRPr="00DA4E9A" w:rsidRDefault="007E45B3" w:rsidP="007E45B3">
      <w:pPr>
        <w:tabs>
          <w:tab w:val="left" w:pos="1440"/>
          <w:tab w:val="right" w:pos="9360"/>
        </w:tabs>
        <w:jc w:val="both"/>
        <w:rPr>
          <w:rFonts w:cs="Times New Roman"/>
        </w:rPr>
      </w:pPr>
      <w:r w:rsidRPr="00DA4E9A">
        <w:rPr>
          <w:rFonts w:cs="Times New Roman"/>
          <w:b/>
        </w:rPr>
        <w:t>Date:</w:t>
      </w:r>
      <w:r w:rsidRPr="00DA4E9A">
        <w:rPr>
          <w:rFonts w:cs="Times New Roman"/>
        </w:rPr>
        <w:tab/>
      </w:r>
      <w:r w:rsidR="00592382">
        <w:rPr>
          <w:rFonts w:cs="Times New Roman"/>
        </w:rPr>
        <w:t>March 8, 2017</w:t>
      </w:r>
    </w:p>
    <w:p w14:paraId="7D4802B7" w14:textId="77777777" w:rsidR="007E45B3" w:rsidRPr="00494822" w:rsidRDefault="007E45B3" w:rsidP="007E45B3">
      <w:pPr>
        <w:tabs>
          <w:tab w:val="left" w:pos="1440"/>
        </w:tabs>
        <w:ind w:left="1440" w:hanging="1440"/>
        <w:jc w:val="both"/>
        <w:rPr>
          <w:rFonts w:cs="Times New Roman"/>
          <w:szCs w:val="22"/>
        </w:rPr>
      </w:pPr>
    </w:p>
    <w:p w14:paraId="4E9D1F90" w14:textId="77777777" w:rsidR="007E45B3" w:rsidRPr="00494822" w:rsidRDefault="007E45B3" w:rsidP="007E45B3">
      <w:pPr>
        <w:ind w:left="1440" w:hanging="1440"/>
        <w:jc w:val="both"/>
        <w:rPr>
          <w:rFonts w:cs="Times New Roman"/>
          <w:i/>
        </w:rPr>
      </w:pPr>
      <w:r w:rsidRPr="00494822">
        <w:rPr>
          <w:rFonts w:cs="Times New Roman"/>
          <w:b/>
          <w:szCs w:val="22"/>
        </w:rPr>
        <w:t>Subject:</w:t>
      </w:r>
      <w:r w:rsidRPr="00494822">
        <w:rPr>
          <w:rFonts w:cs="Times New Roman"/>
          <w:b/>
        </w:rPr>
        <w:tab/>
      </w:r>
      <w:r w:rsidRPr="00494822">
        <w:rPr>
          <w:rFonts w:cs="Times New Roman"/>
          <w:b/>
          <w:szCs w:val="22"/>
          <w:lang w:val="en-CA"/>
        </w:rPr>
        <w:fldChar w:fldCharType="begin"/>
      </w:r>
      <w:r w:rsidRPr="00494822">
        <w:rPr>
          <w:rFonts w:cs="Times New Roman"/>
          <w:b/>
          <w:szCs w:val="22"/>
          <w:lang w:val="en-CA"/>
        </w:rPr>
        <w:instrText xml:space="preserve"> SEQ CHAPTER \h \r 1</w:instrText>
      </w:r>
      <w:r w:rsidRPr="00494822">
        <w:rPr>
          <w:rFonts w:cs="Times New Roman"/>
          <w:b/>
          <w:szCs w:val="22"/>
          <w:lang w:val="en-CA"/>
        </w:rPr>
        <w:fldChar w:fldCharType="end"/>
      </w:r>
      <w:r w:rsidRPr="00494822">
        <w:rPr>
          <w:rFonts w:cs="Times New Roman"/>
          <w:b/>
        </w:rPr>
        <w:t xml:space="preserve">Docket No. 42958; </w:t>
      </w:r>
      <w:r w:rsidRPr="00494822">
        <w:rPr>
          <w:rFonts w:cs="Times New Roman"/>
          <w:i/>
          <w:szCs w:val="22"/>
          <w:lang w:val="en-CA"/>
        </w:rPr>
        <w:fldChar w:fldCharType="begin"/>
      </w:r>
      <w:r w:rsidRPr="00494822">
        <w:rPr>
          <w:rFonts w:cs="Times New Roman"/>
          <w:i/>
          <w:szCs w:val="22"/>
          <w:lang w:val="en-CA"/>
        </w:rPr>
        <w:instrText xml:space="preserve"> SEQ CHAPTER \h \r 1</w:instrText>
      </w:r>
      <w:r w:rsidRPr="00494822">
        <w:rPr>
          <w:rFonts w:cs="Times New Roman"/>
          <w:i/>
          <w:szCs w:val="22"/>
          <w:lang w:val="en-CA"/>
        </w:rPr>
        <w:fldChar w:fldCharType="end"/>
      </w:r>
      <w:r w:rsidRPr="00494822">
        <w:rPr>
          <w:rFonts w:cs="Times New Roman"/>
          <w:i/>
          <w:szCs w:val="22"/>
          <w:lang w:val="en-CA"/>
        </w:rPr>
        <w:t xml:space="preserve">Application of Aqua Utilities, Inc. and Aqua Texas, Inc. d/b/a Aqua Texas for Sale, Transfer and Merger of Facilities and to Amend Certificates of Convenience and Necessity (CCN) </w:t>
      </w:r>
      <w:r w:rsidRPr="00494822">
        <w:rPr>
          <w:rFonts w:cs="Times New Roman"/>
          <w:i/>
        </w:rPr>
        <w:t>in Chambers, Jefferson and Liberty Counties (37943-S)</w:t>
      </w:r>
    </w:p>
    <w:p w14:paraId="7CD0C587" w14:textId="77777777" w:rsidR="007E45B3" w:rsidRPr="00494822" w:rsidRDefault="007E45B3" w:rsidP="007E45B3">
      <w:pPr>
        <w:jc w:val="both"/>
        <w:rPr>
          <w:rFonts w:cs="Times New Roman"/>
        </w:rPr>
      </w:pPr>
    </w:p>
    <w:p w14:paraId="7036D3A9" w14:textId="4BAD5E22" w:rsidR="00A41191" w:rsidRPr="00592382" w:rsidRDefault="002C3024" w:rsidP="00A41191">
      <w:pPr>
        <w:jc w:val="both"/>
        <w:rPr>
          <w:rFonts w:cs="Times New Roman"/>
        </w:rPr>
      </w:pPr>
      <w:r w:rsidRPr="00592382">
        <w:rPr>
          <w:rFonts w:cs="Times New Roman"/>
        </w:rPr>
        <w:t>On June 4, 2014, Aqua Utilities, Inc. dba Aqua Texas (Seller) and Aqua Texas</w:t>
      </w:r>
      <w:r w:rsidR="006318BC" w:rsidRPr="00592382">
        <w:rPr>
          <w:rFonts w:cs="Times New Roman"/>
        </w:rPr>
        <w:t>, Inc.</w:t>
      </w:r>
      <w:r w:rsidRPr="00592382">
        <w:rPr>
          <w:rFonts w:cs="Times New Roman"/>
        </w:rPr>
        <w:t xml:space="preserve"> dba Aqua Texas (Buyer</w:t>
      </w:r>
      <w:r w:rsidR="00DF506A" w:rsidRPr="00592382">
        <w:rPr>
          <w:rFonts w:cs="Times New Roman"/>
        </w:rPr>
        <w:t>)</w:t>
      </w:r>
      <w:r w:rsidRPr="00592382">
        <w:rPr>
          <w:rFonts w:cs="Times New Roman"/>
        </w:rPr>
        <w:t xml:space="preserve"> (collectively, Applicants) submitted an application with the Texas Commission on Environmental Quality (TCEQ) to transfer portions of water service areas and water system assets held by Aqua Utilities</w:t>
      </w:r>
      <w:r w:rsidR="00DF506A" w:rsidRPr="00592382">
        <w:rPr>
          <w:rFonts w:cs="Times New Roman"/>
        </w:rPr>
        <w:t>,</w:t>
      </w:r>
      <w:r w:rsidRPr="00592382">
        <w:rPr>
          <w:rFonts w:cs="Times New Roman"/>
        </w:rPr>
        <w:t xml:space="preserve"> </w:t>
      </w:r>
      <w:r w:rsidR="00DF506A" w:rsidRPr="00592382">
        <w:rPr>
          <w:rFonts w:cs="Times New Roman"/>
        </w:rPr>
        <w:t xml:space="preserve">Inc., </w:t>
      </w:r>
      <w:r w:rsidRPr="00592382">
        <w:rPr>
          <w:rFonts w:cs="Times New Roman"/>
        </w:rPr>
        <w:t>CCN No. 11157 to Aqua Texas</w:t>
      </w:r>
      <w:r w:rsidR="00DF506A" w:rsidRPr="00592382">
        <w:rPr>
          <w:rFonts w:cs="Times New Roman"/>
        </w:rPr>
        <w:t>, Inc.,</w:t>
      </w:r>
      <w:r w:rsidRPr="00592382">
        <w:rPr>
          <w:rFonts w:cs="Times New Roman"/>
        </w:rPr>
        <w:t xml:space="preserve"> CCN No. 13203 in Chambers, Jefferson and Liberty Counties. </w:t>
      </w:r>
      <w:r w:rsidR="00CA7E81" w:rsidRPr="00592382">
        <w:rPr>
          <w:rFonts w:cs="Times New Roman"/>
        </w:rPr>
        <w:t xml:space="preserve">As </w:t>
      </w:r>
      <w:r w:rsidR="00A41191" w:rsidRPr="00592382">
        <w:rPr>
          <w:rFonts w:cs="Times New Roman"/>
        </w:rPr>
        <w:t xml:space="preserve">a result of the transaction, both the Buyer’s and Seller’s water CCNs will be amended to reflect the transfer. </w:t>
      </w:r>
      <w:r w:rsidR="00A41191" w:rsidRPr="00592382">
        <w:rPr>
          <w:rFonts w:eastAsiaTheme="minorHAnsi" w:cs="Times New Roman"/>
        </w:rPr>
        <w:t>The application was filed pursuant to the criteria in the Tex. Water Code §§ 13.241, 13.246, and 13.301 (TWC).  On September 1, 2014, the rates and CCN programs were transferred from the TCEQ to the Public Utility Commission (PUC or Commission).  This application was part of the transfer and is now under the PUC’s purview.  The application is now being reviewed under 16 Tex. Admin. Code §§</w:t>
      </w:r>
      <w:r w:rsidR="00601121" w:rsidRPr="00592382">
        <w:rPr>
          <w:rFonts w:eastAsiaTheme="minorHAnsi" w:cs="Times New Roman"/>
        </w:rPr>
        <w:t xml:space="preserve"> </w:t>
      </w:r>
      <w:r w:rsidR="00A41191" w:rsidRPr="00592382">
        <w:rPr>
          <w:rFonts w:eastAsiaTheme="minorHAnsi" w:cs="Times New Roman"/>
        </w:rPr>
        <w:t>24.102, 24.109 and 24.112 (TAC) and TWC §§</w:t>
      </w:r>
      <w:r w:rsidR="00601121" w:rsidRPr="00592382">
        <w:rPr>
          <w:rFonts w:eastAsiaTheme="minorHAnsi" w:cs="Times New Roman"/>
        </w:rPr>
        <w:t xml:space="preserve"> </w:t>
      </w:r>
      <w:r w:rsidR="00A41191" w:rsidRPr="00592382">
        <w:rPr>
          <w:rFonts w:eastAsiaTheme="minorHAnsi" w:cs="Times New Roman"/>
        </w:rPr>
        <w:t>13.241, 13.246 and 13.301.</w:t>
      </w:r>
    </w:p>
    <w:p w14:paraId="0262F1E9" w14:textId="77777777" w:rsidR="006C1FCF" w:rsidRPr="00592382" w:rsidRDefault="006C1FCF" w:rsidP="006C1FCF">
      <w:pPr>
        <w:jc w:val="both"/>
        <w:rPr>
          <w:rFonts w:cs="Times New Roman"/>
        </w:rPr>
      </w:pPr>
    </w:p>
    <w:p w14:paraId="28E72055" w14:textId="77777777" w:rsidR="00066445" w:rsidRPr="00592382" w:rsidRDefault="00066445" w:rsidP="00066445">
      <w:pPr>
        <w:jc w:val="both"/>
        <w:rPr>
          <w:rFonts w:cs="Times New Roman"/>
        </w:rPr>
      </w:pPr>
      <w:r w:rsidRPr="00592382">
        <w:rPr>
          <w:rFonts w:cs="Times New Roman"/>
        </w:rPr>
        <w:t xml:space="preserve">The application was accepted for filing by the Commission on </w:t>
      </w:r>
      <w:r w:rsidR="00270791" w:rsidRPr="00592382">
        <w:rPr>
          <w:rFonts w:cs="Times New Roman"/>
        </w:rPr>
        <w:t>September 4, 2015</w:t>
      </w:r>
      <w:r w:rsidRPr="00592382">
        <w:rPr>
          <w:rFonts w:cs="Times New Roman"/>
        </w:rPr>
        <w:t xml:space="preserve">. Proper public notice was provided on </w:t>
      </w:r>
      <w:r w:rsidR="00270791" w:rsidRPr="00592382">
        <w:rPr>
          <w:rFonts w:cs="Times New Roman"/>
        </w:rPr>
        <w:t>September 25</w:t>
      </w:r>
      <w:r w:rsidRPr="00592382">
        <w:rPr>
          <w:rFonts w:cs="Times New Roman"/>
        </w:rPr>
        <w:t xml:space="preserve">, 2015, to neighboring systems, landowners, cities and affected parties in accordance with 16 TAC § 24.112(c).  The affidavit was received by the Commission on </w:t>
      </w:r>
      <w:r w:rsidR="00270791" w:rsidRPr="00592382">
        <w:rPr>
          <w:rFonts w:cs="Times New Roman"/>
        </w:rPr>
        <w:t xml:space="preserve">October </w:t>
      </w:r>
      <w:r w:rsidR="00897501" w:rsidRPr="00592382">
        <w:rPr>
          <w:rFonts w:cs="Times New Roman"/>
        </w:rPr>
        <w:t>2</w:t>
      </w:r>
      <w:r w:rsidRPr="00592382">
        <w:rPr>
          <w:rFonts w:cs="Times New Roman"/>
        </w:rPr>
        <w:t xml:space="preserve">, 2015. The comment period ended </w:t>
      </w:r>
      <w:r w:rsidR="002454CE" w:rsidRPr="00592382">
        <w:rPr>
          <w:rFonts w:cs="Times New Roman"/>
        </w:rPr>
        <w:t xml:space="preserve">October </w:t>
      </w:r>
      <w:r w:rsidR="00897501" w:rsidRPr="00592382">
        <w:rPr>
          <w:rFonts w:cs="Times New Roman"/>
        </w:rPr>
        <w:t>2</w:t>
      </w:r>
      <w:r w:rsidR="002454CE" w:rsidRPr="00592382">
        <w:rPr>
          <w:rFonts w:cs="Times New Roman"/>
        </w:rPr>
        <w:t>5</w:t>
      </w:r>
      <w:r w:rsidRPr="00592382">
        <w:rPr>
          <w:rFonts w:cs="Times New Roman"/>
        </w:rPr>
        <w:t xml:space="preserve">, 2015, and no protests </w:t>
      </w:r>
      <w:r w:rsidR="000D1D31" w:rsidRPr="00592382">
        <w:rPr>
          <w:rFonts w:cs="Times New Roman"/>
        </w:rPr>
        <w:t xml:space="preserve">or requests </w:t>
      </w:r>
      <w:r w:rsidR="00052102" w:rsidRPr="00592382">
        <w:rPr>
          <w:rFonts w:cs="Times New Roman"/>
        </w:rPr>
        <w:t xml:space="preserve">to opt out </w:t>
      </w:r>
      <w:r w:rsidRPr="00592382">
        <w:rPr>
          <w:rFonts w:cs="Times New Roman"/>
        </w:rPr>
        <w:t xml:space="preserve">were received. </w:t>
      </w:r>
    </w:p>
    <w:p w14:paraId="45D0288F" w14:textId="77777777" w:rsidR="00066445" w:rsidRPr="00592382" w:rsidRDefault="00066445" w:rsidP="00066445">
      <w:pPr>
        <w:jc w:val="both"/>
        <w:rPr>
          <w:rFonts w:cs="Times New Roman"/>
        </w:rPr>
      </w:pPr>
    </w:p>
    <w:p w14:paraId="5DB0D1F6" w14:textId="362FE2E5" w:rsidR="00066445" w:rsidRPr="00592382" w:rsidRDefault="00066445" w:rsidP="00066445">
      <w:pPr>
        <w:jc w:val="both"/>
        <w:rPr>
          <w:rFonts w:eastAsiaTheme="minorHAnsi" w:cs="Times New Roman"/>
        </w:rPr>
      </w:pPr>
      <w:r w:rsidRPr="00592382">
        <w:rPr>
          <w:rFonts w:eastAsiaTheme="minorHAnsi" w:cs="Times New Roman"/>
        </w:rPr>
        <w:t>Pursuant to TWC §13.301 (e), before the expiration of the 120-day notification period, the Commission is required to notify all known parties to the transaction whether the Commission will hold a hearing to determine if transaction will serve the public interest.  For this case, I do not believe a hearing is necessary because the transaction will serve the public interest base</w:t>
      </w:r>
      <w:r w:rsidR="00140C3E" w:rsidRPr="00592382">
        <w:rPr>
          <w:rFonts w:eastAsiaTheme="minorHAnsi" w:cs="Times New Roman"/>
        </w:rPr>
        <w:t>d</w:t>
      </w:r>
      <w:r w:rsidRPr="00592382">
        <w:rPr>
          <w:rFonts w:eastAsiaTheme="minorHAnsi" w:cs="Times New Roman"/>
        </w:rPr>
        <w:t xml:space="preserve"> on my review of the information in the application and the criteria listed below.  Aqua Texas</w:t>
      </w:r>
      <w:r w:rsidR="00DF506A" w:rsidRPr="00592382">
        <w:rPr>
          <w:rFonts w:eastAsiaTheme="minorHAnsi" w:cs="Times New Roman"/>
        </w:rPr>
        <w:t>, Inc.</w:t>
      </w:r>
      <w:r w:rsidRPr="00592382">
        <w:rPr>
          <w:rFonts w:eastAsiaTheme="minorHAnsi" w:cs="Times New Roman"/>
        </w:rPr>
        <w:t xml:space="preserve"> demonstrates adequate financial, managerial and technical </w:t>
      </w:r>
      <w:r w:rsidR="00140C3E" w:rsidRPr="00592382">
        <w:rPr>
          <w:rFonts w:eastAsiaTheme="minorHAnsi" w:cs="Times New Roman"/>
        </w:rPr>
        <w:t xml:space="preserve">(FMT) </w:t>
      </w:r>
      <w:r w:rsidRPr="00592382">
        <w:rPr>
          <w:rFonts w:eastAsiaTheme="minorHAnsi" w:cs="Times New Roman"/>
        </w:rPr>
        <w:t xml:space="preserve">capability to provide service to </w:t>
      </w:r>
      <w:r w:rsidR="00140C3E" w:rsidRPr="00592382">
        <w:rPr>
          <w:rFonts w:eastAsiaTheme="minorHAnsi" w:cs="Times New Roman"/>
        </w:rPr>
        <w:t xml:space="preserve">its existing service area plus </w:t>
      </w:r>
      <w:r w:rsidRPr="00592382">
        <w:rPr>
          <w:rFonts w:eastAsiaTheme="minorHAnsi" w:cs="Times New Roman"/>
        </w:rPr>
        <w:t xml:space="preserve">the area subject to this application.  In my review of the public interest factors and the </w:t>
      </w:r>
      <w:r w:rsidR="00140C3E" w:rsidRPr="00592382">
        <w:rPr>
          <w:rFonts w:eastAsiaTheme="minorHAnsi" w:cs="Times New Roman"/>
        </w:rPr>
        <w:t>FMT</w:t>
      </w:r>
      <w:r w:rsidRPr="00592382">
        <w:rPr>
          <w:rFonts w:eastAsiaTheme="minorHAnsi" w:cs="Times New Roman"/>
        </w:rPr>
        <w:t xml:space="preserve"> capability of the </w:t>
      </w:r>
      <w:r w:rsidR="00140C3E" w:rsidRPr="00592382">
        <w:rPr>
          <w:rFonts w:eastAsiaTheme="minorHAnsi" w:cs="Times New Roman"/>
        </w:rPr>
        <w:t>Buyer</w:t>
      </w:r>
      <w:r w:rsidRPr="00592382">
        <w:rPr>
          <w:rFonts w:eastAsiaTheme="minorHAnsi" w:cs="Times New Roman"/>
        </w:rPr>
        <w:t xml:space="preserve">, </w:t>
      </w:r>
      <w:r w:rsidR="00052102" w:rsidRPr="00592382">
        <w:rPr>
          <w:rFonts w:eastAsiaTheme="minorHAnsi" w:cs="Times New Roman"/>
        </w:rPr>
        <w:t xml:space="preserve">Staff </w:t>
      </w:r>
      <w:r w:rsidRPr="00592382">
        <w:rPr>
          <w:rFonts w:eastAsiaTheme="minorHAnsi" w:cs="Times New Roman"/>
        </w:rPr>
        <w:t>reviewed the requested amendment pursuant to TWC §</w:t>
      </w:r>
      <w:r w:rsidR="00601121" w:rsidRPr="00592382">
        <w:rPr>
          <w:rFonts w:eastAsiaTheme="minorHAnsi" w:cs="Times New Roman"/>
        </w:rPr>
        <w:t xml:space="preserve"> </w:t>
      </w:r>
      <w:r w:rsidRPr="00592382">
        <w:rPr>
          <w:rFonts w:eastAsiaTheme="minorHAnsi" w:cs="Times New Roman"/>
        </w:rPr>
        <w:t xml:space="preserve">13.246(c). Under this statute, the Commission shall consider the following nine criteria when amending a CCN:  </w:t>
      </w:r>
    </w:p>
    <w:p w14:paraId="6373A64D" w14:textId="77777777" w:rsidR="00066445" w:rsidRPr="00592382" w:rsidRDefault="00066445" w:rsidP="00066445">
      <w:pPr>
        <w:jc w:val="both"/>
        <w:rPr>
          <w:rFonts w:eastAsiaTheme="minorHAnsi" w:cs="Times New Roman"/>
        </w:rPr>
      </w:pPr>
    </w:p>
    <w:p w14:paraId="66BFD34D" w14:textId="50EEDF59" w:rsidR="00FD34B5" w:rsidRPr="00592382" w:rsidRDefault="00066445" w:rsidP="00E965BB">
      <w:pPr>
        <w:pStyle w:val="ListParagraph"/>
        <w:numPr>
          <w:ilvl w:val="0"/>
          <w:numId w:val="9"/>
        </w:numPr>
        <w:autoSpaceDE w:val="0"/>
        <w:autoSpaceDN w:val="0"/>
        <w:adjustRightInd w:val="0"/>
        <w:jc w:val="both"/>
        <w:rPr>
          <w:rFonts w:eastAsiaTheme="minorHAnsi" w:cs="Times New Roman"/>
        </w:rPr>
      </w:pPr>
      <w:r w:rsidRPr="00592382">
        <w:rPr>
          <w:rFonts w:eastAsiaTheme="minorHAnsi" w:cs="Times New Roman"/>
        </w:rPr>
        <w:lastRenderedPageBreak/>
        <w:t>TWC §</w:t>
      </w:r>
      <w:r w:rsidR="00601121" w:rsidRPr="00592382">
        <w:rPr>
          <w:rFonts w:eastAsiaTheme="minorHAnsi" w:cs="Times New Roman"/>
        </w:rPr>
        <w:t xml:space="preserve"> </w:t>
      </w:r>
      <w:r w:rsidRPr="00592382">
        <w:rPr>
          <w:rFonts w:eastAsiaTheme="minorHAnsi" w:cs="Times New Roman"/>
        </w:rPr>
        <w:t xml:space="preserve">13.4246(c)(1) requires the Commission to consider the adequacy of service currently provided to the requested area.  </w:t>
      </w:r>
      <w:r w:rsidR="00E33BDD" w:rsidRPr="00592382">
        <w:rPr>
          <w:rFonts w:eastAsiaTheme="minorHAnsi" w:cs="Times New Roman"/>
        </w:rPr>
        <w:t>The Buyer has experienced operators on staff with thorough knowledge about water operations t</w:t>
      </w:r>
      <w:r w:rsidR="00E33BDD" w:rsidRPr="00592382">
        <w:rPr>
          <w:rFonts w:cs="Times New Roman"/>
        </w:rPr>
        <w:t>o provide continuous and adequate service</w:t>
      </w:r>
      <w:r w:rsidR="00E33BDD" w:rsidRPr="00592382">
        <w:rPr>
          <w:rFonts w:cs="Times New Roman"/>
          <w:bCs/>
        </w:rPr>
        <w:t xml:space="preserve"> to the area subject to this application. </w:t>
      </w:r>
      <w:r w:rsidR="00E33BDD" w:rsidRPr="00592382">
        <w:rPr>
          <w:rFonts w:cs="Times New Roman"/>
        </w:rPr>
        <w:t xml:space="preserve">The terms of the agreement include </w:t>
      </w:r>
      <w:r w:rsidR="009703CE" w:rsidRPr="00592382">
        <w:rPr>
          <w:rFonts w:cs="Times New Roman"/>
        </w:rPr>
        <w:t>the transfer of</w:t>
      </w:r>
      <w:r w:rsidR="00E33BDD" w:rsidRPr="00592382">
        <w:rPr>
          <w:rFonts w:cs="Times New Roman"/>
        </w:rPr>
        <w:t xml:space="preserve"> facilities and service area </w:t>
      </w:r>
      <w:r w:rsidR="006318BC" w:rsidRPr="00592382">
        <w:rPr>
          <w:rFonts w:cs="Times New Roman"/>
        </w:rPr>
        <w:t xml:space="preserve">included in </w:t>
      </w:r>
      <w:r w:rsidR="00E33BDD" w:rsidRPr="00592382">
        <w:rPr>
          <w:rFonts w:cs="Times New Roman"/>
        </w:rPr>
        <w:t xml:space="preserve">the application to the Buyer </w:t>
      </w:r>
      <w:r w:rsidR="009703CE" w:rsidRPr="00592382">
        <w:rPr>
          <w:rFonts w:cs="Times New Roman"/>
        </w:rPr>
        <w:t xml:space="preserve">in addition to </w:t>
      </w:r>
      <w:r w:rsidR="006318BC" w:rsidRPr="00592382">
        <w:rPr>
          <w:rFonts w:cs="Times New Roman"/>
        </w:rPr>
        <w:t xml:space="preserve">any </w:t>
      </w:r>
      <w:r w:rsidR="00E33BDD" w:rsidRPr="00592382">
        <w:rPr>
          <w:rFonts w:cs="Times New Roman"/>
        </w:rPr>
        <w:t xml:space="preserve">liabilities associated with the </w:t>
      </w:r>
      <w:r w:rsidR="009703CE" w:rsidRPr="00592382">
        <w:rPr>
          <w:rFonts w:cs="Times New Roman"/>
        </w:rPr>
        <w:t xml:space="preserve">transferred </w:t>
      </w:r>
      <w:r w:rsidR="00E33BDD" w:rsidRPr="00592382">
        <w:rPr>
          <w:rFonts w:cs="Times New Roman"/>
        </w:rPr>
        <w:t xml:space="preserve">facilities and area. </w:t>
      </w:r>
      <w:r w:rsidR="00E33BDD" w:rsidRPr="00592382">
        <w:rPr>
          <w:rFonts w:eastAsiaTheme="minorHAnsi" w:cs="Times New Roman"/>
        </w:rPr>
        <w:t xml:space="preserve">The transaction will serve the public interest by facilitating efficient operation and regulation of the hundreds of Aqua Texas water systems and customers currently operated and served in Texas by consolidating them under a single corporate entity, Aqua Texas. </w:t>
      </w:r>
      <w:r w:rsidRPr="00592382">
        <w:rPr>
          <w:rFonts w:eastAsia="Arial" w:cs="Times New Roman"/>
        </w:rPr>
        <w:t>The</w:t>
      </w:r>
      <w:r w:rsidRPr="00592382">
        <w:rPr>
          <w:rFonts w:eastAsia="Arial" w:cs="Times New Roman"/>
          <w:spacing w:val="1"/>
        </w:rPr>
        <w:t xml:space="preserve"> requested transaction </w:t>
      </w:r>
      <w:r w:rsidRPr="00592382">
        <w:rPr>
          <w:rFonts w:eastAsia="Arial" w:cs="Times New Roman"/>
        </w:rPr>
        <w:t>includes</w:t>
      </w:r>
      <w:r w:rsidRPr="00592382">
        <w:rPr>
          <w:rFonts w:eastAsia="Arial" w:cs="Times New Roman"/>
          <w:spacing w:val="34"/>
        </w:rPr>
        <w:t xml:space="preserve"> </w:t>
      </w:r>
      <w:r w:rsidRPr="00592382">
        <w:rPr>
          <w:rFonts w:eastAsia="Arial" w:cs="Times New Roman"/>
        </w:rPr>
        <w:t>the</w:t>
      </w:r>
      <w:r w:rsidRPr="00592382">
        <w:rPr>
          <w:rFonts w:eastAsia="Arial" w:cs="Times New Roman"/>
          <w:spacing w:val="48"/>
        </w:rPr>
        <w:t xml:space="preserve"> </w:t>
      </w:r>
      <w:r w:rsidR="00897501" w:rsidRPr="00592382">
        <w:rPr>
          <w:rFonts w:eastAsia="Arial" w:cs="Times New Roman"/>
          <w:spacing w:val="14"/>
        </w:rPr>
        <w:t xml:space="preserve">water </w:t>
      </w:r>
      <w:r w:rsidRPr="00592382">
        <w:rPr>
          <w:rFonts w:eastAsia="Arial" w:cs="Times New Roman"/>
        </w:rPr>
        <w:t xml:space="preserve">utility </w:t>
      </w:r>
      <w:r w:rsidRPr="00592382">
        <w:rPr>
          <w:rFonts w:eastAsia="Arial" w:cs="Times New Roman"/>
          <w:spacing w:val="17"/>
        </w:rPr>
        <w:t>service</w:t>
      </w:r>
      <w:r w:rsidR="00FD34B5" w:rsidRPr="00592382">
        <w:rPr>
          <w:rFonts w:eastAsia="Arial" w:cs="Times New Roman"/>
          <w:spacing w:val="17"/>
        </w:rPr>
        <w:t xml:space="preserve">s </w:t>
      </w:r>
      <w:r w:rsidRPr="00592382">
        <w:rPr>
          <w:rFonts w:eastAsia="Arial" w:cs="Times New Roman"/>
        </w:rPr>
        <w:t xml:space="preserve">from </w:t>
      </w:r>
      <w:r w:rsidR="00FD34B5" w:rsidRPr="00592382">
        <w:rPr>
          <w:rFonts w:eastAsia="Arial" w:cs="Times New Roman"/>
        </w:rPr>
        <w:t xml:space="preserve">the following: </w:t>
      </w:r>
    </w:p>
    <w:p w14:paraId="681A306C" w14:textId="77777777" w:rsidR="002C786B" w:rsidRPr="00592382" w:rsidRDefault="002C786B" w:rsidP="00FD34B5">
      <w:pPr>
        <w:pStyle w:val="ListParagraph"/>
        <w:numPr>
          <w:ilvl w:val="2"/>
          <w:numId w:val="7"/>
        </w:numPr>
        <w:spacing w:after="200" w:line="276" w:lineRule="auto"/>
        <w:jc w:val="both"/>
        <w:rPr>
          <w:rFonts w:eastAsiaTheme="minorHAnsi" w:cs="Times New Roman"/>
        </w:rPr>
      </w:pPr>
      <w:r w:rsidRPr="00592382">
        <w:rPr>
          <w:rFonts w:eastAsiaTheme="minorHAnsi" w:cs="Times New Roman"/>
          <w:bCs/>
        </w:rPr>
        <w:t>Gray Utility Service</w:t>
      </w:r>
      <w:r w:rsidR="00601121" w:rsidRPr="00592382">
        <w:rPr>
          <w:rFonts w:eastAsiaTheme="minorHAnsi" w:cs="Times New Roman"/>
          <w:bCs/>
        </w:rPr>
        <w:t>,</w:t>
      </w:r>
      <w:r w:rsidR="00CE15CF" w:rsidRPr="00592382">
        <w:rPr>
          <w:rFonts w:eastAsiaTheme="minorHAnsi" w:cs="Times New Roman"/>
          <w:bCs/>
        </w:rPr>
        <w:t xml:space="preserve"> P</w:t>
      </w:r>
      <w:r w:rsidR="00601121" w:rsidRPr="00592382">
        <w:rPr>
          <w:rFonts w:eastAsiaTheme="minorHAnsi" w:cs="Times New Roman"/>
          <w:bCs/>
        </w:rPr>
        <w:t xml:space="preserve">ublic </w:t>
      </w:r>
      <w:r w:rsidR="00CE15CF" w:rsidRPr="00592382">
        <w:rPr>
          <w:rFonts w:eastAsiaTheme="minorHAnsi" w:cs="Times New Roman"/>
          <w:bCs/>
        </w:rPr>
        <w:t>W</w:t>
      </w:r>
      <w:r w:rsidR="00601121" w:rsidRPr="00592382">
        <w:rPr>
          <w:rFonts w:eastAsiaTheme="minorHAnsi" w:cs="Times New Roman"/>
          <w:bCs/>
        </w:rPr>
        <w:t xml:space="preserve">ater </w:t>
      </w:r>
      <w:r w:rsidR="00CE15CF" w:rsidRPr="00592382">
        <w:rPr>
          <w:rFonts w:eastAsiaTheme="minorHAnsi" w:cs="Times New Roman"/>
          <w:bCs/>
        </w:rPr>
        <w:t>S</w:t>
      </w:r>
      <w:r w:rsidR="00601121" w:rsidRPr="00592382">
        <w:rPr>
          <w:rFonts w:eastAsiaTheme="minorHAnsi" w:cs="Times New Roman"/>
          <w:bCs/>
        </w:rPr>
        <w:t>ystem (PWS) No.</w:t>
      </w:r>
      <w:r w:rsidR="00CE15CF" w:rsidRPr="00592382">
        <w:rPr>
          <w:rFonts w:eastAsiaTheme="minorHAnsi" w:cs="Times New Roman"/>
        </w:rPr>
        <w:t xml:space="preserve"> 0360005</w:t>
      </w:r>
      <w:r w:rsidRPr="00592382">
        <w:rPr>
          <w:rFonts w:eastAsiaTheme="minorHAnsi" w:cs="Times New Roman"/>
          <w:bCs/>
        </w:rPr>
        <w:t xml:space="preserve">: </w:t>
      </w:r>
      <w:r w:rsidRPr="00592382">
        <w:rPr>
          <w:rFonts w:eastAsiaTheme="minorHAnsi" w:cs="Times New Roman"/>
        </w:rPr>
        <w:t>The total area being requested is approximately 600 acres and has 989 current customers.</w:t>
      </w:r>
    </w:p>
    <w:p w14:paraId="4FC09E50" w14:textId="77777777" w:rsidR="002C786B" w:rsidRPr="00592382" w:rsidRDefault="002C786B" w:rsidP="00FD34B5">
      <w:pPr>
        <w:pStyle w:val="ListParagraph"/>
        <w:numPr>
          <w:ilvl w:val="2"/>
          <w:numId w:val="7"/>
        </w:numPr>
        <w:spacing w:after="200" w:line="276" w:lineRule="auto"/>
        <w:jc w:val="both"/>
        <w:rPr>
          <w:rFonts w:eastAsiaTheme="minorHAnsi" w:cs="Times New Roman"/>
        </w:rPr>
      </w:pPr>
      <w:r w:rsidRPr="00592382">
        <w:rPr>
          <w:rFonts w:eastAsiaTheme="minorHAnsi" w:cs="Times New Roman"/>
          <w:bCs/>
        </w:rPr>
        <w:t xml:space="preserve">Leaning Oaks Water Association </w:t>
      </w:r>
      <w:r w:rsidRPr="00592382">
        <w:rPr>
          <w:rFonts w:eastAsiaTheme="minorHAnsi" w:cs="Times New Roman"/>
        </w:rPr>
        <w:t xml:space="preserve">and </w:t>
      </w:r>
      <w:r w:rsidRPr="00592382">
        <w:rPr>
          <w:rFonts w:eastAsiaTheme="minorHAnsi" w:cs="Times New Roman"/>
          <w:bCs/>
        </w:rPr>
        <w:t>Towering Oaks I</w:t>
      </w:r>
      <w:r w:rsidR="00367650" w:rsidRPr="00592382">
        <w:rPr>
          <w:rFonts w:eastAsiaTheme="minorHAnsi" w:cs="Times New Roman"/>
          <w:bCs/>
        </w:rPr>
        <w:t>, PWS</w:t>
      </w:r>
      <w:r w:rsidR="00CE15CF" w:rsidRPr="00592382">
        <w:rPr>
          <w:rFonts w:eastAsiaTheme="minorHAnsi" w:cs="Times New Roman"/>
          <w:bCs/>
        </w:rPr>
        <w:t xml:space="preserve"> </w:t>
      </w:r>
      <w:r w:rsidR="00601121" w:rsidRPr="00592382">
        <w:rPr>
          <w:rFonts w:eastAsiaTheme="minorHAnsi" w:cs="Times New Roman"/>
          <w:bCs/>
        </w:rPr>
        <w:t xml:space="preserve">No. </w:t>
      </w:r>
      <w:r w:rsidR="00CE15CF" w:rsidRPr="00592382">
        <w:rPr>
          <w:rFonts w:eastAsiaTheme="minorHAnsi" w:cs="Times New Roman"/>
        </w:rPr>
        <w:t>0360081</w:t>
      </w:r>
      <w:r w:rsidRPr="00592382">
        <w:rPr>
          <w:rFonts w:eastAsiaTheme="minorHAnsi" w:cs="Times New Roman"/>
          <w:bCs/>
        </w:rPr>
        <w:t>:</w:t>
      </w:r>
      <w:r w:rsidRPr="00592382">
        <w:rPr>
          <w:rFonts w:eastAsiaTheme="minorHAnsi" w:cs="Times New Roman"/>
        </w:rPr>
        <w:t xml:space="preserve"> The total area being requested includes approximately 176 acres and 74 current customers.</w:t>
      </w:r>
    </w:p>
    <w:p w14:paraId="2B863F4D" w14:textId="77777777" w:rsidR="002C786B" w:rsidRPr="00592382" w:rsidRDefault="002C786B" w:rsidP="00FD34B5">
      <w:pPr>
        <w:pStyle w:val="ListParagraph"/>
        <w:numPr>
          <w:ilvl w:val="2"/>
          <w:numId w:val="7"/>
        </w:numPr>
        <w:spacing w:after="200" w:line="276" w:lineRule="auto"/>
        <w:jc w:val="both"/>
        <w:rPr>
          <w:rFonts w:eastAsiaTheme="minorHAnsi" w:cs="Times New Roman"/>
        </w:rPr>
      </w:pPr>
      <w:r w:rsidRPr="00592382">
        <w:rPr>
          <w:rFonts w:eastAsiaTheme="minorHAnsi" w:cs="Times New Roman"/>
          <w:bCs/>
        </w:rPr>
        <w:t>Trinity Cove Subdivision</w:t>
      </w:r>
      <w:r w:rsidR="00601121" w:rsidRPr="00592382">
        <w:rPr>
          <w:rFonts w:eastAsiaTheme="minorHAnsi" w:cs="Times New Roman"/>
          <w:bCs/>
        </w:rPr>
        <w:t>,</w:t>
      </w:r>
      <w:r w:rsidR="00CE15CF" w:rsidRPr="00592382">
        <w:rPr>
          <w:rFonts w:eastAsiaTheme="minorHAnsi" w:cs="Times New Roman"/>
          <w:bCs/>
        </w:rPr>
        <w:t xml:space="preserve"> PWS </w:t>
      </w:r>
      <w:r w:rsidR="00601121" w:rsidRPr="00592382">
        <w:rPr>
          <w:rFonts w:eastAsiaTheme="minorHAnsi" w:cs="Times New Roman"/>
          <w:bCs/>
        </w:rPr>
        <w:t xml:space="preserve">No. </w:t>
      </w:r>
      <w:r w:rsidR="00CE15CF" w:rsidRPr="00592382">
        <w:rPr>
          <w:rFonts w:cs="Times New Roman"/>
        </w:rPr>
        <w:t>0360084</w:t>
      </w:r>
      <w:r w:rsidRPr="00592382">
        <w:rPr>
          <w:rFonts w:eastAsiaTheme="minorHAnsi" w:cs="Times New Roman"/>
          <w:bCs/>
        </w:rPr>
        <w:t xml:space="preserve">: </w:t>
      </w:r>
      <w:r w:rsidRPr="00592382">
        <w:rPr>
          <w:rFonts w:eastAsiaTheme="minorHAnsi" w:cs="Times New Roman"/>
        </w:rPr>
        <w:t>The total area being requested includes approximately 22 acres and 32 current customers.</w:t>
      </w:r>
    </w:p>
    <w:p w14:paraId="58373773" w14:textId="77777777" w:rsidR="002C786B" w:rsidRPr="00592382" w:rsidRDefault="002C786B" w:rsidP="00FD34B5">
      <w:pPr>
        <w:pStyle w:val="ListParagraph"/>
        <w:numPr>
          <w:ilvl w:val="2"/>
          <w:numId w:val="7"/>
        </w:numPr>
        <w:spacing w:after="200" w:line="276" w:lineRule="auto"/>
        <w:jc w:val="both"/>
        <w:rPr>
          <w:rFonts w:eastAsiaTheme="minorHAnsi" w:cs="Times New Roman"/>
        </w:rPr>
      </w:pPr>
      <w:r w:rsidRPr="00592382">
        <w:rPr>
          <w:rFonts w:eastAsiaTheme="minorHAnsi" w:cs="Times New Roman"/>
          <w:bCs/>
        </w:rPr>
        <w:t>Carriage Trail Subdivision</w:t>
      </w:r>
      <w:r w:rsidR="00601121" w:rsidRPr="00592382">
        <w:rPr>
          <w:rFonts w:eastAsiaTheme="minorHAnsi" w:cs="Times New Roman"/>
          <w:bCs/>
        </w:rPr>
        <w:t xml:space="preserve">, </w:t>
      </w:r>
      <w:r w:rsidR="009537B5" w:rsidRPr="00592382">
        <w:rPr>
          <w:rFonts w:eastAsiaTheme="minorHAnsi" w:cs="Times New Roman"/>
          <w:bCs/>
        </w:rPr>
        <w:t xml:space="preserve">PWS </w:t>
      </w:r>
      <w:r w:rsidR="00601121" w:rsidRPr="00592382">
        <w:rPr>
          <w:rFonts w:eastAsiaTheme="minorHAnsi" w:cs="Times New Roman"/>
          <w:bCs/>
        </w:rPr>
        <w:t xml:space="preserve">No. </w:t>
      </w:r>
      <w:r w:rsidR="009537B5" w:rsidRPr="00592382">
        <w:rPr>
          <w:rStyle w:val="bold1"/>
          <w:rFonts w:cs="Times New Roman"/>
          <w:b w:val="0"/>
          <w:lang w:val="en"/>
        </w:rPr>
        <w:t>0360093</w:t>
      </w:r>
      <w:r w:rsidRPr="00592382">
        <w:rPr>
          <w:rFonts w:eastAsiaTheme="minorHAnsi" w:cs="Times New Roman"/>
          <w:bCs/>
        </w:rPr>
        <w:t xml:space="preserve">: </w:t>
      </w:r>
      <w:r w:rsidRPr="00592382">
        <w:rPr>
          <w:rFonts w:eastAsiaTheme="minorHAnsi" w:cs="Times New Roman"/>
        </w:rPr>
        <w:t>The total area being requested includes approximately 26 acres and 33 current customers.</w:t>
      </w:r>
    </w:p>
    <w:p w14:paraId="595725BF" w14:textId="77777777" w:rsidR="00CA337D" w:rsidRPr="00592382" w:rsidRDefault="002C786B" w:rsidP="00533354">
      <w:pPr>
        <w:pStyle w:val="ListParagraph"/>
        <w:numPr>
          <w:ilvl w:val="2"/>
          <w:numId w:val="7"/>
        </w:numPr>
        <w:autoSpaceDE w:val="0"/>
        <w:autoSpaceDN w:val="0"/>
        <w:adjustRightInd w:val="0"/>
        <w:jc w:val="both"/>
        <w:rPr>
          <w:rFonts w:eastAsiaTheme="minorHAnsi" w:cs="Times New Roman"/>
        </w:rPr>
      </w:pPr>
      <w:r w:rsidRPr="00592382">
        <w:rPr>
          <w:rFonts w:eastAsiaTheme="minorHAnsi" w:cs="Times New Roman"/>
          <w:bCs/>
        </w:rPr>
        <w:t>Hackberry Creek Subdivision</w:t>
      </w:r>
      <w:r w:rsidR="00601121" w:rsidRPr="00592382">
        <w:rPr>
          <w:rFonts w:eastAsiaTheme="minorHAnsi" w:cs="Times New Roman"/>
          <w:bCs/>
        </w:rPr>
        <w:t>, PWS No.</w:t>
      </w:r>
      <w:r w:rsidR="00C27D9B" w:rsidRPr="00592382">
        <w:rPr>
          <w:rFonts w:eastAsiaTheme="minorHAnsi" w:cs="Times New Roman"/>
          <w:bCs/>
        </w:rPr>
        <w:t xml:space="preserve"> </w:t>
      </w:r>
      <w:r w:rsidR="00C27D9B" w:rsidRPr="00592382">
        <w:rPr>
          <w:rStyle w:val="bold1"/>
          <w:rFonts w:cs="Times New Roman"/>
          <w:b w:val="0"/>
          <w:lang w:val="en"/>
        </w:rPr>
        <w:t>0360100</w:t>
      </w:r>
      <w:r w:rsidRPr="00592382">
        <w:rPr>
          <w:rFonts w:eastAsiaTheme="minorHAnsi" w:cs="Times New Roman"/>
          <w:bCs/>
        </w:rPr>
        <w:t xml:space="preserve">: </w:t>
      </w:r>
      <w:r w:rsidRPr="00592382">
        <w:rPr>
          <w:rFonts w:eastAsiaTheme="minorHAnsi" w:cs="Times New Roman"/>
        </w:rPr>
        <w:t>The total area being requested includes approximately 71 acres and 58 current customers.</w:t>
      </w:r>
      <w:r w:rsidR="00C27D9B" w:rsidRPr="00592382">
        <w:rPr>
          <w:rFonts w:eastAsiaTheme="minorHAnsi" w:cs="Times New Roman"/>
        </w:rPr>
        <w:t xml:space="preserve"> </w:t>
      </w:r>
    </w:p>
    <w:p w14:paraId="7F4FEA99" w14:textId="77777777" w:rsidR="002C786B" w:rsidRPr="00592382" w:rsidRDefault="002C786B" w:rsidP="00FD34B5">
      <w:pPr>
        <w:pStyle w:val="ListParagraph"/>
        <w:numPr>
          <w:ilvl w:val="2"/>
          <w:numId w:val="7"/>
        </w:numPr>
        <w:spacing w:after="200" w:line="276" w:lineRule="auto"/>
        <w:jc w:val="both"/>
        <w:rPr>
          <w:rFonts w:eastAsiaTheme="minorHAnsi" w:cs="Times New Roman"/>
        </w:rPr>
      </w:pPr>
      <w:r w:rsidRPr="00592382">
        <w:rPr>
          <w:rFonts w:eastAsiaTheme="minorHAnsi" w:cs="Times New Roman"/>
          <w:bCs/>
        </w:rPr>
        <w:t>Barrow Ranch</w:t>
      </w:r>
      <w:r w:rsidR="00601121" w:rsidRPr="00592382">
        <w:rPr>
          <w:rFonts w:eastAsiaTheme="minorHAnsi" w:cs="Times New Roman"/>
          <w:bCs/>
        </w:rPr>
        <w:t xml:space="preserve">, </w:t>
      </w:r>
      <w:r w:rsidR="009537B5" w:rsidRPr="00592382">
        <w:rPr>
          <w:rFonts w:eastAsiaTheme="minorHAnsi" w:cs="Times New Roman"/>
          <w:bCs/>
        </w:rPr>
        <w:t xml:space="preserve">PWS </w:t>
      </w:r>
      <w:r w:rsidR="00601121" w:rsidRPr="00592382">
        <w:rPr>
          <w:rFonts w:eastAsiaTheme="minorHAnsi" w:cs="Times New Roman"/>
          <w:bCs/>
        </w:rPr>
        <w:t xml:space="preserve">No. </w:t>
      </w:r>
      <w:r w:rsidR="009537B5" w:rsidRPr="00592382">
        <w:rPr>
          <w:rStyle w:val="bold1"/>
          <w:rFonts w:cs="Times New Roman"/>
          <w:b w:val="0"/>
          <w:lang w:val="en"/>
        </w:rPr>
        <w:t>0360122</w:t>
      </w:r>
      <w:r w:rsidR="00601121" w:rsidRPr="00592382">
        <w:rPr>
          <w:rStyle w:val="bold1"/>
          <w:rFonts w:cs="Times New Roman"/>
          <w:b w:val="0"/>
          <w:lang w:val="en"/>
        </w:rPr>
        <w:t>:</w:t>
      </w:r>
      <w:r w:rsidR="009537B5" w:rsidRPr="00592382">
        <w:rPr>
          <w:rStyle w:val="bold1"/>
          <w:rFonts w:cs="Times New Roman"/>
          <w:lang w:val="en"/>
        </w:rPr>
        <w:t xml:space="preserve"> </w:t>
      </w:r>
      <w:r w:rsidRPr="00592382">
        <w:rPr>
          <w:rFonts w:eastAsiaTheme="minorHAnsi" w:cs="Times New Roman"/>
        </w:rPr>
        <w:t>The total area being requested includes approximately 308 acres and has 195 current customers.</w:t>
      </w:r>
    </w:p>
    <w:p w14:paraId="37E7E419" w14:textId="77777777" w:rsidR="00CA337D" w:rsidRPr="00592382" w:rsidRDefault="002C786B" w:rsidP="00E874D4">
      <w:pPr>
        <w:pStyle w:val="ListParagraph"/>
        <w:numPr>
          <w:ilvl w:val="2"/>
          <w:numId w:val="7"/>
        </w:numPr>
        <w:autoSpaceDE w:val="0"/>
        <w:autoSpaceDN w:val="0"/>
        <w:adjustRightInd w:val="0"/>
        <w:jc w:val="both"/>
        <w:rPr>
          <w:rFonts w:eastAsiaTheme="minorHAnsi" w:cs="Times New Roman"/>
        </w:rPr>
      </w:pPr>
      <w:r w:rsidRPr="00592382">
        <w:rPr>
          <w:rFonts w:eastAsiaTheme="minorHAnsi" w:cs="Times New Roman"/>
          <w:bCs/>
        </w:rPr>
        <w:t xml:space="preserve">Oak Meadows II </w:t>
      </w:r>
      <w:r w:rsidRPr="00592382">
        <w:rPr>
          <w:rFonts w:eastAsiaTheme="minorHAnsi" w:cs="Times New Roman"/>
        </w:rPr>
        <w:t xml:space="preserve">and </w:t>
      </w:r>
      <w:r w:rsidRPr="00592382">
        <w:rPr>
          <w:rFonts w:eastAsiaTheme="minorHAnsi" w:cs="Times New Roman"/>
          <w:bCs/>
        </w:rPr>
        <w:t>Oak Meadows III Subdivision</w:t>
      </w:r>
      <w:r w:rsidR="00601121" w:rsidRPr="00592382">
        <w:rPr>
          <w:rFonts w:eastAsiaTheme="minorHAnsi" w:cs="Times New Roman"/>
          <w:bCs/>
        </w:rPr>
        <w:t xml:space="preserve">s, </w:t>
      </w:r>
      <w:r w:rsidR="00C27D9B" w:rsidRPr="00592382">
        <w:rPr>
          <w:rFonts w:eastAsiaTheme="minorHAnsi" w:cs="Times New Roman"/>
          <w:bCs/>
        </w:rPr>
        <w:t>PWS</w:t>
      </w:r>
      <w:r w:rsidR="00601121" w:rsidRPr="00592382">
        <w:rPr>
          <w:rFonts w:eastAsiaTheme="minorHAnsi" w:cs="Times New Roman"/>
          <w:bCs/>
        </w:rPr>
        <w:t xml:space="preserve"> Nos. </w:t>
      </w:r>
      <w:r w:rsidR="00C27D9B" w:rsidRPr="00592382">
        <w:rPr>
          <w:rFonts w:eastAsiaTheme="minorHAnsi" w:cs="Times New Roman"/>
          <w:bCs/>
        </w:rPr>
        <w:t xml:space="preserve"> </w:t>
      </w:r>
      <w:r w:rsidR="00C27D9B" w:rsidRPr="00592382">
        <w:rPr>
          <w:rStyle w:val="bold1"/>
          <w:rFonts w:cs="Times New Roman"/>
          <w:b w:val="0"/>
          <w:lang w:val="en"/>
        </w:rPr>
        <w:t xml:space="preserve">1050100 </w:t>
      </w:r>
      <w:r w:rsidR="00915577" w:rsidRPr="00592382">
        <w:rPr>
          <w:rStyle w:val="bold1"/>
          <w:rFonts w:cs="Times New Roman"/>
          <w:b w:val="0"/>
          <w:lang w:val="en"/>
        </w:rPr>
        <w:t>and</w:t>
      </w:r>
      <w:r w:rsidR="00915577" w:rsidRPr="00592382">
        <w:rPr>
          <w:rStyle w:val="bold1"/>
          <w:rFonts w:cs="Times New Roman"/>
          <w:lang w:val="en"/>
        </w:rPr>
        <w:t xml:space="preserve"> </w:t>
      </w:r>
      <w:r w:rsidR="00915577" w:rsidRPr="00592382">
        <w:rPr>
          <w:rFonts w:eastAsiaTheme="minorHAnsi" w:cs="Times New Roman"/>
          <w:bCs/>
        </w:rPr>
        <w:t>1460096</w:t>
      </w:r>
      <w:r w:rsidR="00601121" w:rsidRPr="00592382">
        <w:rPr>
          <w:rFonts w:eastAsiaTheme="minorHAnsi" w:cs="Times New Roman"/>
          <w:bCs/>
        </w:rPr>
        <w:t>, respectively:</w:t>
      </w:r>
      <w:r w:rsidR="00915577" w:rsidRPr="00592382">
        <w:rPr>
          <w:rFonts w:eastAsiaTheme="minorHAnsi" w:cs="Times New Roman"/>
        </w:rPr>
        <w:t xml:space="preserve"> </w:t>
      </w:r>
      <w:r w:rsidR="00601121" w:rsidRPr="00592382">
        <w:rPr>
          <w:rFonts w:eastAsiaTheme="minorHAnsi" w:cs="Times New Roman"/>
        </w:rPr>
        <w:t xml:space="preserve"> T</w:t>
      </w:r>
      <w:r w:rsidRPr="00592382">
        <w:rPr>
          <w:rFonts w:eastAsiaTheme="minorHAnsi" w:cs="Times New Roman"/>
        </w:rPr>
        <w:t>he total area being requested includes approximately 152 acres and has 83 current customers.</w:t>
      </w:r>
      <w:r w:rsidR="00C27D9B" w:rsidRPr="00592382">
        <w:rPr>
          <w:rFonts w:eastAsiaTheme="minorHAnsi" w:cs="Times New Roman"/>
        </w:rPr>
        <w:t xml:space="preserve">  </w:t>
      </w:r>
    </w:p>
    <w:p w14:paraId="562657F1" w14:textId="77777777" w:rsidR="00CA337D" w:rsidRPr="00592382" w:rsidRDefault="002C786B" w:rsidP="00BE26F5">
      <w:pPr>
        <w:pStyle w:val="ListParagraph"/>
        <w:numPr>
          <w:ilvl w:val="2"/>
          <w:numId w:val="7"/>
        </w:numPr>
        <w:autoSpaceDE w:val="0"/>
        <w:autoSpaceDN w:val="0"/>
        <w:adjustRightInd w:val="0"/>
        <w:jc w:val="both"/>
        <w:rPr>
          <w:rFonts w:eastAsiaTheme="minorHAnsi" w:cs="Times New Roman"/>
        </w:rPr>
      </w:pPr>
      <w:r w:rsidRPr="00592382">
        <w:rPr>
          <w:rFonts w:eastAsiaTheme="minorHAnsi" w:cs="Times New Roman"/>
          <w:bCs/>
        </w:rPr>
        <w:t>Webb Way Subdivision</w:t>
      </w:r>
      <w:r w:rsidR="00601121" w:rsidRPr="00592382">
        <w:rPr>
          <w:rFonts w:eastAsiaTheme="minorHAnsi" w:cs="Times New Roman"/>
          <w:bCs/>
        </w:rPr>
        <w:t xml:space="preserve">, </w:t>
      </w:r>
      <w:r w:rsidR="00C27D9B" w:rsidRPr="00592382">
        <w:rPr>
          <w:rFonts w:eastAsiaTheme="minorHAnsi" w:cs="Times New Roman"/>
          <w:bCs/>
        </w:rPr>
        <w:t xml:space="preserve">PWS </w:t>
      </w:r>
      <w:r w:rsidR="00601121" w:rsidRPr="00592382">
        <w:rPr>
          <w:rFonts w:eastAsiaTheme="minorHAnsi" w:cs="Times New Roman"/>
          <w:bCs/>
        </w:rPr>
        <w:t xml:space="preserve">No. </w:t>
      </w:r>
      <w:r w:rsidR="00C27D9B" w:rsidRPr="00592382">
        <w:rPr>
          <w:rStyle w:val="bold1"/>
          <w:rFonts w:cs="Times New Roman"/>
          <w:b w:val="0"/>
          <w:lang w:val="en"/>
        </w:rPr>
        <w:t>1460137</w:t>
      </w:r>
      <w:r w:rsidR="00601121" w:rsidRPr="00592382">
        <w:rPr>
          <w:rStyle w:val="bold1"/>
          <w:rFonts w:cs="Times New Roman"/>
          <w:b w:val="0"/>
          <w:lang w:val="en"/>
        </w:rPr>
        <w:t>:</w:t>
      </w:r>
      <w:r w:rsidR="00C27D9B" w:rsidRPr="00592382">
        <w:rPr>
          <w:rStyle w:val="bold1"/>
          <w:rFonts w:cs="Times New Roman"/>
          <w:lang w:val="en"/>
        </w:rPr>
        <w:t xml:space="preserve"> </w:t>
      </w:r>
      <w:r w:rsidR="00601121" w:rsidRPr="00592382">
        <w:rPr>
          <w:rStyle w:val="bold1"/>
          <w:rFonts w:cs="Times New Roman"/>
          <w:lang w:val="en"/>
        </w:rPr>
        <w:t xml:space="preserve"> </w:t>
      </w:r>
      <w:r w:rsidRPr="00592382">
        <w:rPr>
          <w:rFonts w:eastAsiaTheme="minorHAnsi" w:cs="Times New Roman"/>
        </w:rPr>
        <w:t>The total area being requested includes approximately 50 acres and has 16 current customers</w:t>
      </w:r>
      <w:r w:rsidR="00C27D9B" w:rsidRPr="00592382">
        <w:rPr>
          <w:rFonts w:eastAsiaTheme="minorHAnsi" w:cs="Times New Roman"/>
        </w:rPr>
        <w:t xml:space="preserve">. </w:t>
      </w:r>
    </w:p>
    <w:p w14:paraId="18088F9F" w14:textId="77777777" w:rsidR="00B5677B" w:rsidRPr="00592382" w:rsidRDefault="00367650" w:rsidP="00690436">
      <w:pPr>
        <w:pStyle w:val="ListParagraph"/>
        <w:numPr>
          <w:ilvl w:val="2"/>
          <w:numId w:val="7"/>
        </w:numPr>
        <w:autoSpaceDE w:val="0"/>
        <w:autoSpaceDN w:val="0"/>
        <w:adjustRightInd w:val="0"/>
        <w:spacing w:after="200" w:line="276" w:lineRule="auto"/>
        <w:jc w:val="both"/>
        <w:rPr>
          <w:rFonts w:eastAsiaTheme="minorHAnsi" w:cs="Times New Roman"/>
        </w:rPr>
      </w:pPr>
      <w:r w:rsidRPr="00592382">
        <w:rPr>
          <w:rFonts w:eastAsiaTheme="minorHAnsi" w:cs="Times New Roman"/>
        </w:rPr>
        <w:t>Sun chase</w:t>
      </w:r>
      <w:r w:rsidR="002C786B" w:rsidRPr="00592382">
        <w:rPr>
          <w:rFonts w:eastAsiaTheme="minorHAnsi" w:cs="Times New Roman"/>
        </w:rPr>
        <w:t xml:space="preserve"> Subdivision</w:t>
      </w:r>
      <w:r w:rsidRPr="00592382">
        <w:rPr>
          <w:rFonts w:eastAsiaTheme="minorHAnsi" w:cs="Times New Roman"/>
        </w:rPr>
        <w:t xml:space="preserve">, </w:t>
      </w:r>
      <w:r w:rsidR="00915577" w:rsidRPr="00592382">
        <w:rPr>
          <w:rFonts w:eastAsiaTheme="minorHAnsi" w:cs="Times New Roman"/>
        </w:rPr>
        <w:t xml:space="preserve">PWS </w:t>
      </w:r>
      <w:r w:rsidRPr="00592382">
        <w:rPr>
          <w:rFonts w:eastAsiaTheme="minorHAnsi" w:cs="Times New Roman"/>
        </w:rPr>
        <w:t xml:space="preserve">No. </w:t>
      </w:r>
      <w:r w:rsidR="00915577" w:rsidRPr="00592382">
        <w:rPr>
          <w:rStyle w:val="bold1"/>
          <w:rFonts w:cs="Times New Roman"/>
          <w:b w:val="0"/>
          <w:lang w:val="en"/>
        </w:rPr>
        <w:t>1230083</w:t>
      </w:r>
      <w:r w:rsidR="002C786B" w:rsidRPr="00592382">
        <w:rPr>
          <w:rFonts w:eastAsiaTheme="minorHAnsi" w:cs="Times New Roman"/>
        </w:rPr>
        <w:t>: The total area being requested includes approximately 217 acres and has 50 current customers.</w:t>
      </w:r>
      <w:r w:rsidR="00915577" w:rsidRPr="00592382">
        <w:rPr>
          <w:rFonts w:eastAsiaTheme="minorHAnsi" w:cs="Times New Roman"/>
        </w:rPr>
        <w:t xml:space="preserve"> </w:t>
      </w:r>
    </w:p>
    <w:p w14:paraId="1B7A7CCA" w14:textId="77777777" w:rsidR="007E45B3" w:rsidRPr="00592382" w:rsidRDefault="007E45B3" w:rsidP="00690436">
      <w:pPr>
        <w:pStyle w:val="ListParagraph"/>
        <w:numPr>
          <w:ilvl w:val="2"/>
          <w:numId w:val="7"/>
        </w:numPr>
        <w:autoSpaceDE w:val="0"/>
        <w:autoSpaceDN w:val="0"/>
        <w:adjustRightInd w:val="0"/>
        <w:spacing w:after="200" w:line="276" w:lineRule="auto"/>
        <w:jc w:val="both"/>
        <w:rPr>
          <w:rFonts w:eastAsiaTheme="minorHAnsi" w:cs="Times New Roman"/>
        </w:rPr>
      </w:pPr>
      <w:r w:rsidRPr="00592382">
        <w:t xml:space="preserve">Icet Cove is an area that has no customers and no physical facilities in it and, thus, no PWS number and is part of this transfer. </w:t>
      </w:r>
    </w:p>
    <w:p w14:paraId="4512036F" w14:textId="77777777" w:rsidR="00066445" w:rsidRPr="00592382" w:rsidRDefault="00066445" w:rsidP="007A3395">
      <w:pPr>
        <w:numPr>
          <w:ilvl w:val="0"/>
          <w:numId w:val="7"/>
        </w:numPr>
        <w:contextualSpacing/>
        <w:jc w:val="both"/>
        <w:rPr>
          <w:rFonts w:eastAsiaTheme="minorHAnsi" w:cs="Times New Roman"/>
        </w:rPr>
      </w:pPr>
      <w:r w:rsidRPr="00592382">
        <w:rPr>
          <w:rFonts w:eastAsiaTheme="minorHAnsi" w:cs="Times New Roman"/>
        </w:rPr>
        <w:t xml:space="preserve">TWC §13.246(c)(2) requires the Commission to consider the need for service in the requested area. The fact that there are existing customers in the requested area demonstrates the need for service.  </w:t>
      </w:r>
    </w:p>
    <w:p w14:paraId="5F1AA00D" w14:textId="77777777" w:rsidR="00066445" w:rsidRPr="00592382" w:rsidRDefault="00066445" w:rsidP="007A3395">
      <w:pPr>
        <w:pStyle w:val="ListParagraph"/>
        <w:numPr>
          <w:ilvl w:val="0"/>
          <w:numId w:val="7"/>
        </w:numPr>
        <w:jc w:val="both"/>
        <w:rPr>
          <w:rFonts w:cs="Times New Roman"/>
        </w:rPr>
      </w:pPr>
      <w:r w:rsidRPr="00592382">
        <w:rPr>
          <w:rFonts w:eastAsiaTheme="minorHAnsi" w:cs="Times New Roman"/>
        </w:rPr>
        <w:t xml:space="preserve">TWC §13.246(c)(3) requires the Commission to consider the effect of granting an amendment on the recipient and on any other retail </w:t>
      </w:r>
      <w:r w:rsidR="00897501" w:rsidRPr="00592382">
        <w:rPr>
          <w:rFonts w:eastAsiaTheme="minorHAnsi" w:cs="Times New Roman"/>
        </w:rPr>
        <w:t xml:space="preserve">water </w:t>
      </w:r>
      <w:r w:rsidRPr="00592382">
        <w:rPr>
          <w:rFonts w:eastAsiaTheme="minorHAnsi" w:cs="Times New Roman"/>
        </w:rPr>
        <w:t xml:space="preserve">utility servicing the proximate area.  Only the Applicants and the current customers will be affected by this transaction.  </w:t>
      </w:r>
      <w:r w:rsidR="00140C3E" w:rsidRPr="00592382">
        <w:rPr>
          <w:rFonts w:eastAsiaTheme="minorHAnsi" w:cs="Times New Roman"/>
        </w:rPr>
        <w:t>The Buyer</w:t>
      </w:r>
      <w:r w:rsidRPr="00592382">
        <w:rPr>
          <w:rFonts w:cs="Times New Roman"/>
        </w:rPr>
        <w:t xml:space="preserve">, in conjunction with </w:t>
      </w:r>
      <w:r w:rsidR="00140C3E" w:rsidRPr="00592382">
        <w:rPr>
          <w:rFonts w:cs="Times New Roman"/>
        </w:rPr>
        <w:t>the Seller</w:t>
      </w:r>
      <w:r w:rsidRPr="00592382">
        <w:rPr>
          <w:rFonts w:cs="Times New Roman"/>
        </w:rPr>
        <w:t>, presents the application as part of a consolidation effort to bring all Aqua America, Inc.</w:t>
      </w:r>
      <w:r w:rsidR="00140C3E" w:rsidRPr="00592382">
        <w:rPr>
          <w:rFonts w:cs="Times New Roman"/>
        </w:rPr>
        <w:t>’s</w:t>
      </w:r>
      <w:r w:rsidRPr="00592382">
        <w:rPr>
          <w:rFonts w:cs="Times New Roman"/>
        </w:rPr>
        <w:t xml:space="preserve"> </w:t>
      </w:r>
      <w:r w:rsidR="00464516" w:rsidRPr="00592382">
        <w:rPr>
          <w:rFonts w:cs="Times New Roman"/>
        </w:rPr>
        <w:t xml:space="preserve">(Aqua America) </w:t>
      </w:r>
      <w:r w:rsidR="00140C3E" w:rsidRPr="00592382">
        <w:rPr>
          <w:rFonts w:cs="Times New Roman"/>
        </w:rPr>
        <w:t xml:space="preserve">Texas </w:t>
      </w:r>
      <w:r w:rsidRPr="00592382">
        <w:rPr>
          <w:rFonts w:cs="Times New Roman"/>
        </w:rPr>
        <w:t xml:space="preserve">subsidiary under a single corporation, Aqua Texas, </w:t>
      </w:r>
      <w:r w:rsidR="00140C3E" w:rsidRPr="00592382">
        <w:rPr>
          <w:rFonts w:cs="Times New Roman"/>
        </w:rPr>
        <w:t xml:space="preserve">and make it </w:t>
      </w:r>
      <w:r w:rsidRPr="00592382">
        <w:rPr>
          <w:rFonts w:cs="Times New Roman"/>
        </w:rPr>
        <w:t xml:space="preserve">consistent with the boundaries of </w:t>
      </w:r>
      <w:r w:rsidR="00140C3E" w:rsidRPr="00592382">
        <w:rPr>
          <w:rFonts w:cs="Times New Roman"/>
        </w:rPr>
        <w:t xml:space="preserve">the </w:t>
      </w:r>
      <w:r w:rsidRPr="00592382">
        <w:rPr>
          <w:rFonts w:cs="Times New Roman"/>
        </w:rPr>
        <w:t xml:space="preserve">Aqua Texas' </w:t>
      </w:r>
      <w:r w:rsidR="00897501" w:rsidRPr="00592382">
        <w:rPr>
          <w:rFonts w:cs="Times New Roman"/>
        </w:rPr>
        <w:t xml:space="preserve">North </w:t>
      </w:r>
      <w:r w:rsidRPr="00592382">
        <w:rPr>
          <w:rFonts w:cs="Times New Roman"/>
        </w:rPr>
        <w:t xml:space="preserve">Region operations.    </w:t>
      </w:r>
    </w:p>
    <w:p w14:paraId="1B7AEDB0" w14:textId="77777777" w:rsidR="00066445" w:rsidRDefault="00066445" w:rsidP="007A3395">
      <w:pPr>
        <w:numPr>
          <w:ilvl w:val="0"/>
          <w:numId w:val="7"/>
        </w:numPr>
        <w:contextualSpacing/>
        <w:jc w:val="both"/>
        <w:rPr>
          <w:rFonts w:eastAsiaTheme="minorHAnsi" w:cs="Times New Roman"/>
        </w:rPr>
      </w:pPr>
      <w:r w:rsidRPr="00592382">
        <w:rPr>
          <w:rFonts w:eastAsiaTheme="minorHAnsi" w:cs="Times New Roman"/>
        </w:rPr>
        <w:t xml:space="preserve">TWC §13.246(c)(4) requires the Commission to consider the ability of the applicant to provide adequate service. The </w:t>
      </w:r>
      <w:r w:rsidR="00140C3E" w:rsidRPr="00592382">
        <w:rPr>
          <w:rFonts w:eastAsiaTheme="minorHAnsi" w:cs="Times New Roman"/>
        </w:rPr>
        <w:t>Buyer</w:t>
      </w:r>
      <w:r w:rsidRPr="00592382">
        <w:rPr>
          <w:rFonts w:eastAsiaTheme="minorHAnsi" w:cs="Times New Roman"/>
        </w:rPr>
        <w:t xml:space="preserve"> is an existing </w:t>
      </w:r>
      <w:r w:rsidR="00897501" w:rsidRPr="00592382">
        <w:rPr>
          <w:rFonts w:eastAsiaTheme="minorHAnsi" w:cs="Times New Roman"/>
        </w:rPr>
        <w:t xml:space="preserve">water </w:t>
      </w:r>
      <w:r w:rsidRPr="00592382">
        <w:rPr>
          <w:rFonts w:eastAsiaTheme="minorHAnsi" w:cs="Times New Roman"/>
        </w:rPr>
        <w:t xml:space="preserve">utility and will provide </w:t>
      </w:r>
      <w:r w:rsidR="00897501" w:rsidRPr="00592382">
        <w:rPr>
          <w:rFonts w:eastAsiaTheme="minorHAnsi" w:cs="Times New Roman"/>
        </w:rPr>
        <w:t xml:space="preserve">water </w:t>
      </w:r>
      <w:r w:rsidRPr="00592382">
        <w:rPr>
          <w:rFonts w:eastAsiaTheme="minorHAnsi" w:cs="Times New Roman"/>
        </w:rPr>
        <w:t>service using the existing system</w:t>
      </w:r>
      <w:r w:rsidR="00367650" w:rsidRPr="00592382">
        <w:rPr>
          <w:rFonts w:eastAsiaTheme="minorHAnsi" w:cs="Times New Roman"/>
        </w:rPr>
        <w:t>s</w:t>
      </w:r>
      <w:r w:rsidRPr="00592382">
        <w:rPr>
          <w:rFonts w:eastAsiaTheme="minorHAnsi" w:cs="Times New Roman"/>
        </w:rPr>
        <w:t xml:space="preserve">, pending the closure and approval of the transaction. </w:t>
      </w:r>
    </w:p>
    <w:p w14:paraId="1ED01739" w14:textId="77777777" w:rsidR="00592382" w:rsidRDefault="00592382" w:rsidP="00592382">
      <w:pPr>
        <w:contextualSpacing/>
        <w:jc w:val="both"/>
        <w:rPr>
          <w:rFonts w:eastAsiaTheme="minorHAnsi" w:cs="Times New Roman"/>
        </w:rPr>
      </w:pPr>
    </w:p>
    <w:p w14:paraId="30179E34" w14:textId="77777777" w:rsidR="00592382" w:rsidRPr="00592382" w:rsidRDefault="00592382" w:rsidP="00592382">
      <w:pPr>
        <w:contextualSpacing/>
        <w:jc w:val="both"/>
        <w:rPr>
          <w:rFonts w:eastAsiaTheme="minorHAnsi" w:cs="Times New Roman"/>
        </w:rPr>
      </w:pPr>
    </w:p>
    <w:p w14:paraId="55FD400B" w14:textId="77777777" w:rsidR="00066445" w:rsidRPr="00592382" w:rsidRDefault="00066445" w:rsidP="007A3395">
      <w:pPr>
        <w:numPr>
          <w:ilvl w:val="0"/>
          <w:numId w:val="7"/>
        </w:numPr>
        <w:contextualSpacing/>
        <w:jc w:val="both"/>
        <w:rPr>
          <w:rFonts w:eastAsiaTheme="minorHAnsi" w:cs="Times New Roman"/>
        </w:rPr>
      </w:pPr>
      <w:r w:rsidRPr="00592382">
        <w:rPr>
          <w:rFonts w:eastAsiaTheme="minorHAnsi" w:cs="Times New Roman"/>
        </w:rPr>
        <w:lastRenderedPageBreak/>
        <w:t>TWC §13.246(c)(5) requires the Commission to consider the feasibility of obtaining service from an adjacent retail public utility.  In this case, the area is already receiving service and no additional service is needed.  Therefore, it is not necessary to consider the feasibility of obtaining service from another entity since the area is already being served.</w:t>
      </w:r>
    </w:p>
    <w:p w14:paraId="6F8ECE4B" w14:textId="4A263396" w:rsidR="004D766F" w:rsidRPr="00592382" w:rsidRDefault="00066445" w:rsidP="004D766F">
      <w:pPr>
        <w:pStyle w:val="ListParagraph"/>
        <w:numPr>
          <w:ilvl w:val="0"/>
          <w:numId w:val="7"/>
        </w:numPr>
        <w:autoSpaceDE w:val="0"/>
        <w:autoSpaceDN w:val="0"/>
        <w:adjustRightInd w:val="0"/>
        <w:jc w:val="both"/>
        <w:rPr>
          <w:rFonts w:eastAsiaTheme="minorHAnsi" w:cs="Times New Roman"/>
        </w:rPr>
      </w:pPr>
      <w:r w:rsidRPr="00592382">
        <w:rPr>
          <w:rFonts w:eastAsiaTheme="minorHAnsi" w:cs="Times New Roman"/>
        </w:rPr>
        <w:t xml:space="preserve">TWC §13.246(c)(6) requires the Commission to consider the financial ability of the applicant to pay for facilities necessary to provide continuous and adequate service.  </w:t>
      </w:r>
      <w:r w:rsidR="004D766F" w:rsidRPr="00592382">
        <w:rPr>
          <w:rFonts w:eastAsiaTheme="minorHAnsi" w:cs="Times New Roman"/>
        </w:rPr>
        <w:t>Aqua Texas</w:t>
      </w:r>
      <w:r w:rsidR="00DF506A" w:rsidRPr="00592382">
        <w:rPr>
          <w:rFonts w:eastAsiaTheme="minorHAnsi" w:cs="Times New Roman"/>
        </w:rPr>
        <w:t>, Inc.</w:t>
      </w:r>
      <w:r w:rsidR="004D766F" w:rsidRPr="00592382">
        <w:rPr>
          <w:rFonts w:eastAsiaTheme="minorHAnsi" w:cs="Times New Roman"/>
        </w:rPr>
        <w:t xml:space="preserve"> is committed to continuing the work of Aqua Utilities</w:t>
      </w:r>
      <w:r w:rsidR="00DF506A" w:rsidRPr="00592382">
        <w:rPr>
          <w:rFonts w:eastAsiaTheme="minorHAnsi" w:cs="Times New Roman"/>
        </w:rPr>
        <w:t>, Inc.</w:t>
      </w:r>
      <w:r w:rsidR="004D766F" w:rsidRPr="00592382">
        <w:rPr>
          <w:rFonts w:eastAsiaTheme="minorHAnsi" w:cs="Times New Roman"/>
        </w:rPr>
        <w:t xml:space="preserve"> and will correct any additional compliance issues that may be identified in the future. </w:t>
      </w:r>
    </w:p>
    <w:p w14:paraId="2BC381C9" w14:textId="77777777" w:rsidR="007A3395" w:rsidRPr="00592382" w:rsidRDefault="00066445" w:rsidP="007A3395">
      <w:pPr>
        <w:numPr>
          <w:ilvl w:val="0"/>
          <w:numId w:val="7"/>
        </w:numPr>
        <w:contextualSpacing/>
        <w:jc w:val="both"/>
        <w:rPr>
          <w:rFonts w:cs="Times New Roman"/>
        </w:rPr>
      </w:pPr>
      <w:r w:rsidRPr="00592382">
        <w:rPr>
          <w:rFonts w:eastAsiaTheme="minorHAnsi" w:cs="Times New Roman"/>
        </w:rPr>
        <w:t xml:space="preserve">TWC §§13.246(7) and (9) require the Commission to consider the environmental integrity and the effect on the land to be included in the certificate.  In this situation, there </w:t>
      </w:r>
      <w:r w:rsidR="00AC3B22" w:rsidRPr="00592382">
        <w:rPr>
          <w:rFonts w:eastAsiaTheme="minorHAnsi" w:cs="Times New Roman"/>
        </w:rPr>
        <w:t xml:space="preserve">will be </w:t>
      </w:r>
      <w:r w:rsidRPr="00592382">
        <w:rPr>
          <w:rFonts w:eastAsiaTheme="minorHAnsi" w:cs="Times New Roman"/>
        </w:rPr>
        <w:t xml:space="preserve">no impact on the environment and the land as the system is already in place and does not need any repairs or improvements at this time.  </w:t>
      </w:r>
    </w:p>
    <w:p w14:paraId="0656CE85" w14:textId="77777777" w:rsidR="00066445" w:rsidRPr="00592382" w:rsidRDefault="00066445" w:rsidP="007A3395">
      <w:pPr>
        <w:numPr>
          <w:ilvl w:val="0"/>
          <w:numId w:val="7"/>
        </w:numPr>
        <w:contextualSpacing/>
        <w:jc w:val="both"/>
        <w:rPr>
          <w:rFonts w:cs="Times New Roman"/>
        </w:rPr>
      </w:pPr>
      <w:r w:rsidRPr="00592382">
        <w:rPr>
          <w:rFonts w:eastAsiaTheme="minorHAnsi" w:cs="Times New Roman"/>
        </w:rPr>
        <w:t xml:space="preserve">TWC § 13.246(8) required the </w:t>
      </w:r>
      <w:r w:rsidR="00140C3E" w:rsidRPr="00592382">
        <w:rPr>
          <w:rFonts w:eastAsiaTheme="minorHAnsi" w:cs="Times New Roman"/>
        </w:rPr>
        <w:t xml:space="preserve">Commission </w:t>
      </w:r>
      <w:r w:rsidRPr="00592382">
        <w:rPr>
          <w:rFonts w:eastAsiaTheme="minorHAnsi" w:cs="Times New Roman"/>
        </w:rPr>
        <w:t xml:space="preserve">to consider the probable improvement in service or lowering of cost to consumers. The customers’ rates will not be affected by this transaction as they will remain the same.  </w:t>
      </w:r>
      <w:r w:rsidRPr="00592382">
        <w:rPr>
          <w:rFonts w:cs="Times New Roman"/>
        </w:rPr>
        <w:t xml:space="preserve">While the transaction will have no impact on the quality of service or lower cost to consumers, </w:t>
      </w:r>
      <w:r w:rsidR="00012C4E" w:rsidRPr="00592382">
        <w:rPr>
          <w:rFonts w:cs="Times New Roman"/>
        </w:rPr>
        <w:t xml:space="preserve">Staff </w:t>
      </w:r>
      <w:r w:rsidRPr="00592382">
        <w:rPr>
          <w:rFonts w:cs="Times New Roman"/>
        </w:rPr>
        <w:t>believe</w:t>
      </w:r>
      <w:r w:rsidR="00012C4E" w:rsidRPr="00592382">
        <w:rPr>
          <w:rFonts w:cs="Times New Roman"/>
        </w:rPr>
        <w:t xml:space="preserve">s </w:t>
      </w:r>
      <w:r w:rsidRPr="00592382">
        <w:rPr>
          <w:rFonts w:cs="Times New Roman"/>
        </w:rPr>
        <w:t>it will add clarity to the customers regarding their service provider and its affiliates.</w:t>
      </w:r>
    </w:p>
    <w:p w14:paraId="4B3D7744" w14:textId="38F4186E" w:rsidR="00066445" w:rsidRPr="00592382" w:rsidRDefault="00066445" w:rsidP="00066445">
      <w:pPr>
        <w:pStyle w:val="NormalWeb"/>
        <w:jc w:val="both"/>
      </w:pPr>
      <w:r w:rsidRPr="00592382">
        <w:t xml:space="preserve">With respect to the Applicant’s financial and managerial capability, </w:t>
      </w:r>
      <w:r w:rsidR="00DF506A" w:rsidRPr="00592382">
        <w:t xml:space="preserve">the audited </w:t>
      </w:r>
      <w:r w:rsidRPr="00592382">
        <w:t xml:space="preserve">financial statements </w:t>
      </w:r>
      <w:r w:rsidR="00DF506A" w:rsidRPr="00592382">
        <w:t xml:space="preserve">of the Applicants’ parent company, Aqua America, </w:t>
      </w:r>
      <w:r w:rsidRPr="00592382">
        <w:t>were provided as of December 31, 2013. These statements received an unqualified opinion by Price Waterhouse Coopers</w:t>
      </w:r>
      <w:r w:rsidR="00464516" w:rsidRPr="00592382">
        <w:t>,</w:t>
      </w:r>
      <w:r w:rsidRPr="00592382">
        <w:t xml:space="preserve"> LLP</w:t>
      </w:r>
      <w:r w:rsidR="00464516" w:rsidRPr="00592382">
        <w:t>,</w:t>
      </w:r>
      <w:r w:rsidRPr="00592382">
        <w:t xml:space="preserve"> on March 03, 2013.  As of December 31, 2013, total equity of Aqua America</w:t>
      </w:r>
      <w:r w:rsidR="00464516" w:rsidRPr="00592382">
        <w:t>,</w:t>
      </w:r>
      <w:r w:rsidRPr="00592382">
        <w:t xml:space="preserve"> Inc.</w:t>
      </w:r>
      <w:r w:rsidR="00464516" w:rsidRPr="00592382">
        <w:t>,</w:t>
      </w:r>
      <w:r w:rsidRPr="00592382">
        <w:t xml:space="preserve"> was $1.54 billion.  Aqua America’s debt to equity ratio at December 31, 2013</w:t>
      </w:r>
      <w:r w:rsidR="00E33BDD" w:rsidRPr="00592382">
        <w:t xml:space="preserve">, </w:t>
      </w:r>
      <w:r w:rsidRPr="00592382">
        <w:t>was $1.47 to $1.54 billion, or 0.95 to 1.00. A ratio of less than 1 to 1 is preferred for analysis of financial</w:t>
      </w:r>
      <w:r w:rsidR="00464516" w:rsidRPr="00592382">
        <w:t xml:space="preserve"> and </w:t>
      </w:r>
      <w:r w:rsidRPr="00592382">
        <w:t>managerial capabilities</w:t>
      </w:r>
      <w:r w:rsidR="00464516" w:rsidRPr="00592382">
        <w:t xml:space="preserve"> because it signals that </w:t>
      </w:r>
      <w:r w:rsidRPr="00592382">
        <w:t xml:space="preserve">creditors and stockholders equally contribute to the assets of the business.  A less than 1 ratio indicates that the portion of assets provided by stockholders is greater than the portion of assets provided by creditors and a greater than 1 ratio indicates that the portion of assets provided by creditors is greater than the portion of assets provided by stockholders.  Creditors usually like a low debt to equity ratio because a low ratio (less than 1) is </w:t>
      </w:r>
      <w:r w:rsidR="00464516" w:rsidRPr="00592382">
        <w:t xml:space="preserve">an </w:t>
      </w:r>
      <w:r w:rsidRPr="00592382">
        <w:t>indicat</w:t>
      </w:r>
      <w:r w:rsidR="00464516" w:rsidRPr="00592382">
        <w:t>or</w:t>
      </w:r>
      <w:r w:rsidRPr="00592382">
        <w:t xml:space="preserve"> of greater protection to their money.  Operating income was $305 million and depreciation and amortization expense was </w:t>
      </w:r>
      <w:r w:rsidR="00464516" w:rsidRPr="00592382">
        <w:t>$</w:t>
      </w:r>
      <w:r w:rsidRPr="00592382">
        <w:t>124.8 million.  Cash flows from principle and interest payments on debt for F</w:t>
      </w:r>
      <w:r w:rsidR="00464516" w:rsidRPr="00592382">
        <w:t>iscal Year (FY)</w:t>
      </w:r>
      <w:r w:rsidR="00367650" w:rsidRPr="00592382">
        <w:t xml:space="preserve"> </w:t>
      </w:r>
      <w:r w:rsidRPr="00592382">
        <w:t xml:space="preserve">13 were $300.3 million.  Therefore, the debt service coverage ratio calculates to be $429.8 million to $300.3 million or 1.43 to 1.00.  A ratio of at least 1.25:1 is preferred when reviewing financial capability to ensure that reserve funds for debt payment and repairs and maintenance are built up and maintained.  </w:t>
      </w:r>
    </w:p>
    <w:p w14:paraId="10155954" w14:textId="77777777" w:rsidR="00E33BDD" w:rsidRPr="00592382"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r w:rsidRPr="00592382">
        <w:rPr>
          <w:rFonts w:eastAsiaTheme="minorHAnsi" w:cs="Times New Roman"/>
        </w:rPr>
        <w:t xml:space="preserve">On January 3, 2017, </w:t>
      </w:r>
      <w:r w:rsidRPr="00592382">
        <w:rPr>
          <w:rFonts w:eastAsia="Calibri" w:cs="Times New Roman"/>
          <w:color w:val="000000"/>
        </w:rPr>
        <w:t xml:space="preserve">the </w:t>
      </w:r>
      <w:r w:rsidRPr="00592382">
        <w:rPr>
          <w:rFonts w:eastAsiaTheme="minorHAnsi" w:cs="Times New Roman"/>
        </w:rPr>
        <w:t xml:space="preserve">Applicant and Seller filed with the Commission the sales documents to complete the sale transaction.  There were no outstanding customer deposits held by the Seller. </w:t>
      </w:r>
    </w:p>
    <w:p w14:paraId="1E109507" w14:textId="77777777" w:rsidR="00E33BDD" w:rsidRPr="00592382"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p>
    <w:p w14:paraId="7D31F924" w14:textId="77777777" w:rsidR="00E33BDD" w:rsidRPr="00592382"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r w:rsidRPr="00592382">
        <w:rPr>
          <w:rFonts w:eastAsiaTheme="minorHAnsi" w:cs="Times New Roman"/>
        </w:rPr>
        <w:fldChar w:fldCharType="begin"/>
      </w:r>
      <w:r w:rsidRPr="00592382">
        <w:rPr>
          <w:rFonts w:eastAsiaTheme="minorHAnsi" w:cs="Times New Roman"/>
        </w:rPr>
        <w:instrText xml:space="preserve"> SEQ CHAPTER \h \r 1</w:instrText>
      </w:r>
      <w:r w:rsidRPr="00592382">
        <w:rPr>
          <w:rFonts w:eastAsiaTheme="minorHAnsi" w:cs="Times New Roman"/>
        </w:rPr>
        <w:fldChar w:fldCharType="end"/>
      </w:r>
      <w:r w:rsidRPr="00592382">
        <w:rPr>
          <w:rFonts w:eastAsiaTheme="minorHAnsi" w:cs="Times New Roman"/>
        </w:rPr>
        <w:t>Approving this application and transferring the requested service area</w:t>
      </w:r>
      <w:r w:rsidR="00735310" w:rsidRPr="00592382">
        <w:rPr>
          <w:rFonts w:eastAsiaTheme="minorHAnsi" w:cs="Times New Roman"/>
        </w:rPr>
        <w:t>s</w:t>
      </w:r>
      <w:r w:rsidRPr="00592382">
        <w:rPr>
          <w:rFonts w:eastAsiaTheme="minorHAnsi" w:cs="Times New Roman"/>
        </w:rPr>
        <w:t>, facilities and customers from Aqua Utilities</w:t>
      </w:r>
      <w:r w:rsidRPr="00592382">
        <w:rPr>
          <w:rFonts w:cs="Times New Roman"/>
        </w:rPr>
        <w:t xml:space="preserve"> to Aqua Texas</w:t>
      </w:r>
      <w:r w:rsidRPr="00592382">
        <w:rPr>
          <w:rFonts w:eastAsiaTheme="minorHAnsi" w:cs="Times New Roman"/>
        </w:rPr>
        <w:t xml:space="preserve"> and</w:t>
      </w:r>
      <w:r w:rsidRPr="00592382">
        <w:rPr>
          <w:rFonts w:cs="Times New Roman"/>
        </w:rPr>
        <w:t xml:space="preserve"> </w:t>
      </w:r>
      <w:r w:rsidRPr="00592382">
        <w:rPr>
          <w:rFonts w:eastAsiaTheme="minorHAnsi" w:cs="Times New Roman"/>
        </w:rPr>
        <w:t xml:space="preserve">is necessary for the service, accommodation, convenience and safety of the public.  </w:t>
      </w:r>
    </w:p>
    <w:p w14:paraId="012FE4D9" w14:textId="77777777" w:rsidR="00E33BDD" w:rsidRPr="00592382"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p>
    <w:p w14:paraId="256B1B98" w14:textId="58ADD7BC" w:rsidR="00735310" w:rsidRPr="00592382"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r w:rsidRPr="00592382">
        <w:rPr>
          <w:rFonts w:eastAsiaTheme="minorHAnsi" w:cs="Times New Roman"/>
        </w:rPr>
        <w:t>Attached</w:t>
      </w:r>
      <w:r w:rsidR="003B50A9">
        <w:rPr>
          <w:rFonts w:eastAsiaTheme="minorHAnsi" w:cs="Times New Roman"/>
        </w:rPr>
        <w:t xml:space="preserve"> are</w:t>
      </w:r>
      <w:r w:rsidR="00735310" w:rsidRPr="00592382">
        <w:rPr>
          <w:rFonts w:eastAsiaTheme="minorHAnsi" w:cs="Times New Roman"/>
        </w:rPr>
        <w:t xml:space="preserve"> </w:t>
      </w:r>
      <w:r w:rsidRPr="00592382">
        <w:rPr>
          <w:rFonts w:eastAsiaTheme="minorHAnsi" w:cs="Times New Roman"/>
        </w:rPr>
        <w:t>the map</w:t>
      </w:r>
      <w:r w:rsidR="003B50A9">
        <w:rPr>
          <w:rFonts w:eastAsiaTheme="minorHAnsi" w:cs="Times New Roman"/>
        </w:rPr>
        <w:t>s</w:t>
      </w:r>
      <w:r w:rsidRPr="00592382">
        <w:rPr>
          <w:rFonts w:eastAsiaTheme="minorHAnsi" w:cs="Times New Roman"/>
        </w:rPr>
        <w:t xml:space="preserve">, certificates, and tariff form that, if adopted, would effectuate the requested transaction. </w:t>
      </w:r>
    </w:p>
    <w:p w14:paraId="190E69FE" w14:textId="77777777" w:rsidR="00735310" w:rsidRPr="00592382" w:rsidRDefault="00735310"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p>
    <w:p w14:paraId="5904F719" w14:textId="203A2F86" w:rsidR="00E33BDD" w:rsidRPr="00592382"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r w:rsidRPr="00592382">
        <w:rPr>
          <w:rFonts w:eastAsiaTheme="minorHAnsi" w:cs="Times New Roman"/>
        </w:rPr>
        <w:t>The Applicants consented to the attached tariff, map</w:t>
      </w:r>
      <w:r w:rsidR="003B50A9">
        <w:rPr>
          <w:rFonts w:eastAsiaTheme="minorHAnsi" w:cs="Times New Roman"/>
        </w:rPr>
        <w:t>s</w:t>
      </w:r>
      <w:r w:rsidRPr="00592382">
        <w:rPr>
          <w:rFonts w:eastAsiaTheme="minorHAnsi" w:cs="Times New Roman"/>
        </w:rPr>
        <w:t xml:space="preserve">, and certificate on </w:t>
      </w:r>
      <w:r w:rsidR="00592382" w:rsidRPr="00592382">
        <w:rPr>
          <w:rFonts w:eastAsiaTheme="minorHAnsi" w:cs="Times New Roman"/>
        </w:rPr>
        <w:t>March 7, 2017.</w:t>
      </w:r>
    </w:p>
    <w:p w14:paraId="2E8856A8" w14:textId="77777777" w:rsidR="00E33BDD"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p>
    <w:p w14:paraId="151D0916" w14:textId="77777777" w:rsidR="00592382" w:rsidRDefault="00592382"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p>
    <w:p w14:paraId="15F23C74" w14:textId="77777777" w:rsidR="00592382" w:rsidRPr="00592382" w:rsidRDefault="00592382"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p>
    <w:p w14:paraId="3F7141A6" w14:textId="4F7B707B" w:rsidR="00E33BDD" w:rsidRPr="00592382" w:rsidRDefault="00E33BDD" w:rsidP="00E33B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eastAsiaTheme="minorHAnsi" w:cs="Times New Roman"/>
        </w:rPr>
      </w:pPr>
      <w:r w:rsidRPr="00592382">
        <w:rPr>
          <w:rFonts w:eastAsiaTheme="minorHAnsi" w:cs="Times New Roman"/>
        </w:rPr>
        <w:t xml:space="preserve">Based on the above information, Staff recommends </w:t>
      </w:r>
      <w:r w:rsidR="002C01E5">
        <w:rPr>
          <w:rFonts w:eastAsiaTheme="minorHAnsi" w:cs="Times New Roman"/>
        </w:rPr>
        <w:t>that</w:t>
      </w:r>
      <w:r w:rsidRPr="00592382">
        <w:rPr>
          <w:rFonts w:eastAsiaTheme="minorHAnsi" w:cs="Times New Roman"/>
        </w:rPr>
        <w:t>:</w:t>
      </w:r>
    </w:p>
    <w:p w14:paraId="76F0563E" w14:textId="4D97070F" w:rsidR="00E33BDD" w:rsidRPr="00592382" w:rsidRDefault="002C01E5" w:rsidP="00E33BDD">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270"/>
        <w:jc w:val="both"/>
        <w:rPr>
          <w:rFonts w:eastAsiaTheme="minorHAnsi" w:cs="Times New Roman"/>
        </w:rPr>
      </w:pPr>
      <w:r>
        <w:rPr>
          <w:rFonts w:eastAsiaTheme="minorHAnsi" w:cs="Times New Roman"/>
        </w:rPr>
        <w:t>The transaction be approved</w:t>
      </w:r>
      <w:r w:rsidR="00E33BDD" w:rsidRPr="00592382">
        <w:rPr>
          <w:rFonts w:eastAsiaTheme="minorHAnsi" w:cs="Times New Roman"/>
        </w:rPr>
        <w:t xml:space="preserve">; </w:t>
      </w:r>
    </w:p>
    <w:p w14:paraId="7D2979A9" w14:textId="35F6A543" w:rsidR="00E33BDD" w:rsidRPr="00592382" w:rsidRDefault="002C01E5" w:rsidP="00E33BDD">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270"/>
        <w:jc w:val="both"/>
        <w:rPr>
          <w:rFonts w:eastAsiaTheme="minorHAnsi" w:cs="Times New Roman"/>
        </w:rPr>
      </w:pPr>
      <w:r>
        <w:rPr>
          <w:rFonts w:eastAsiaTheme="minorHAnsi" w:cs="Times New Roman"/>
        </w:rPr>
        <w:t>The</w:t>
      </w:r>
      <w:r w:rsidR="00E33BDD" w:rsidRPr="00592382">
        <w:rPr>
          <w:rFonts w:eastAsiaTheme="minorHAnsi" w:cs="Times New Roman"/>
        </w:rPr>
        <w:t xml:space="preserve"> attached water tariff </w:t>
      </w:r>
      <w:r>
        <w:rPr>
          <w:rFonts w:eastAsiaTheme="minorHAnsi" w:cs="Times New Roman"/>
        </w:rPr>
        <w:t xml:space="preserve">be provided </w:t>
      </w:r>
      <w:r w:rsidR="00E33BDD" w:rsidRPr="00592382">
        <w:rPr>
          <w:rFonts w:eastAsiaTheme="minorHAnsi" w:cs="Times New Roman"/>
        </w:rPr>
        <w:t>to the Applicant; and</w:t>
      </w:r>
    </w:p>
    <w:p w14:paraId="3B2D5363" w14:textId="522EDADF" w:rsidR="00E33BDD" w:rsidRPr="00592382" w:rsidRDefault="002C01E5" w:rsidP="00E33BDD">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270"/>
        <w:jc w:val="both"/>
        <w:rPr>
          <w:rFonts w:eastAsiaTheme="minorHAnsi" w:cs="Times New Roman"/>
        </w:rPr>
      </w:pPr>
      <w:r>
        <w:rPr>
          <w:rFonts w:eastAsiaTheme="minorHAnsi" w:cs="Times New Roman"/>
        </w:rPr>
        <w:t>The</w:t>
      </w:r>
      <w:r w:rsidR="00E33BDD" w:rsidRPr="00592382">
        <w:rPr>
          <w:rFonts w:eastAsiaTheme="minorHAnsi" w:cs="Times New Roman"/>
        </w:rPr>
        <w:t xml:space="preserve"> attached map</w:t>
      </w:r>
      <w:r w:rsidR="003B50A9">
        <w:rPr>
          <w:rFonts w:eastAsiaTheme="minorHAnsi" w:cs="Times New Roman"/>
        </w:rPr>
        <w:t>s</w:t>
      </w:r>
      <w:r w:rsidR="00E33BDD" w:rsidRPr="00592382">
        <w:rPr>
          <w:rFonts w:eastAsiaTheme="minorHAnsi" w:cs="Times New Roman"/>
        </w:rPr>
        <w:t xml:space="preserve"> </w:t>
      </w:r>
      <w:r>
        <w:rPr>
          <w:rFonts w:eastAsiaTheme="minorHAnsi" w:cs="Times New Roman"/>
        </w:rPr>
        <w:t xml:space="preserve">be provided </w:t>
      </w:r>
      <w:r w:rsidR="00E33BDD" w:rsidRPr="00592382">
        <w:rPr>
          <w:rFonts w:eastAsiaTheme="minorHAnsi" w:cs="Times New Roman"/>
        </w:rPr>
        <w:t>to the Applicant.</w:t>
      </w:r>
    </w:p>
    <w:p w14:paraId="54E4D4B4" w14:textId="77777777" w:rsidR="00735310" w:rsidRPr="00592382" w:rsidRDefault="00735310" w:rsidP="00E33BDD">
      <w:pPr>
        <w:widowControl w:val="0"/>
        <w:autoSpaceDE w:val="0"/>
        <w:autoSpaceDN w:val="0"/>
        <w:adjustRightInd w:val="0"/>
        <w:jc w:val="both"/>
        <w:rPr>
          <w:rFonts w:eastAsia="Calibri" w:cs="Times New Roman"/>
        </w:rPr>
      </w:pPr>
    </w:p>
    <w:p w14:paraId="69C0F220" w14:textId="77777777" w:rsidR="00E33BDD" w:rsidRPr="00592382" w:rsidRDefault="00E33BDD" w:rsidP="00E33BDD">
      <w:pPr>
        <w:widowControl w:val="0"/>
        <w:autoSpaceDE w:val="0"/>
        <w:autoSpaceDN w:val="0"/>
        <w:adjustRightInd w:val="0"/>
        <w:jc w:val="both"/>
        <w:rPr>
          <w:rFonts w:cs="Times New Roman"/>
        </w:rPr>
      </w:pPr>
      <w:r w:rsidRPr="00592382">
        <w:rPr>
          <w:rFonts w:eastAsia="Calibri" w:cs="Times New Roman"/>
        </w:rPr>
        <w:t xml:space="preserve">Staff further recommends that the Applicant </w:t>
      </w:r>
      <w:r w:rsidRPr="00592382">
        <w:rPr>
          <w:rFonts w:cs="Times New Roman"/>
        </w:rPr>
        <w:t>file certified copies of the CCN maps along with a written description of the CCN service area in the county clerk’s office pursuant to TWC §§ 13.257 (r)-(s).</w:t>
      </w:r>
    </w:p>
    <w:p w14:paraId="2A15B5AE" w14:textId="77777777" w:rsidR="00A71A6D" w:rsidRPr="00592382" w:rsidRDefault="00A71A6D" w:rsidP="006B4C33">
      <w:pPr>
        <w:jc w:val="both"/>
        <w:rPr>
          <w:rFonts w:eastAsiaTheme="minorHAnsi" w:cs="Times New Roman"/>
          <w:lang w:val="en-CA"/>
        </w:rPr>
      </w:pPr>
    </w:p>
    <w:p w14:paraId="1DE797F3" w14:textId="77777777" w:rsidR="0026435B" w:rsidRPr="00592382" w:rsidRDefault="0026435B" w:rsidP="004D766F">
      <w:pPr>
        <w:spacing w:after="200" w:line="276" w:lineRule="auto"/>
        <w:rPr>
          <w:rFonts w:eastAsiaTheme="minorHAnsi" w:cs="Times New Roman"/>
          <w:lang w:val="en-CA"/>
        </w:rPr>
      </w:pPr>
    </w:p>
    <w:sectPr w:rsidR="0026435B" w:rsidRPr="00592382" w:rsidSect="004017BE">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E0FBD" w14:textId="77777777" w:rsidR="00536B96" w:rsidRDefault="00536B96" w:rsidP="00EA44A1">
      <w:r>
        <w:separator/>
      </w:r>
    </w:p>
  </w:endnote>
  <w:endnote w:type="continuationSeparator" w:id="0">
    <w:p w14:paraId="33B27797" w14:textId="77777777" w:rsidR="00536B96" w:rsidRDefault="00536B96" w:rsidP="00EA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46C82" w14:textId="77777777" w:rsidR="00C06785" w:rsidRDefault="00C067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FD2FC" w14:textId="6C494AA3" w:rsidR="005F0E69" w:rsidRPr="00C06785" w:rsidRDefault="005F0E69" w:rsidP="00C067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6E91D" w14:textId="77777777" w:rsidR="00C06785" w:rsidRDefault="00C06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B00EE" w14:textId="77777777" w:rsidR="00536B96" w:rsidRDefault="00536B96" w:rsidP="00EA44A1">
      <w:r>
        <w:separator/>
      </w:r>
    </w:p>
  </w:footnote>
  <w:footnote w:type="continuationSeparator" w:id="0">
    <w:p w14:paraId="0148EA08" w14:textId="77777777" w:rsidR="00536B96" w:rsidRDefault="00536B96" w:rsidP="00EA4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3D7A1" w14:textId="77777777" w:rsidR="00C06785" w:rsidRDefault="00C067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F9822" w14:textId="77777777" w:rsidR="00C06785" w:rsidRDefault="00C067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0D4F0" w14:textId="77777777" w:rsidR="00C06785" w:rsidRDefault="00C067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129FA"/>
    <w:multiLevelType w:val="hybridMultilevel"/>
    <w:tmpl w:val="912CED9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1DD05E9D"/>
    <w:multiLevelType w:val="hybridMultilevel"/>
    <w:tmpl w:val="DC089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C748EC"/>
    <w:multiLevelType w:val="hybridMultilevel"/>
    <w:tmpl w:val="8DEAC2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4" w15:restartNumberingAfterBreak="0">
    <w:nsid w:val="40636414"/>
    <w:multiLevelType w:val="hybridMultilevel"/>
    <w:tmpl w:val="EFECB5E6"/>
    <w:lvl w:ilvl="0" w:tplc="D14E25A0">
      <w:start w:val="1"/>
      <w:numFmt w:val="bullet"/>
      <w:lvlText w:val=""/>
      <w:lvlJc w:val="left"/>
      <w:pPr>
        <w:ind w:left="720" w:hanging="360"/>
      </w:pPr>
      <w:rPr>
        <w:rFonts w:ascii="Symbol" w:hAnsi="Symbo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040C66"/>
    <w:multiLevelType w:val="hybridMultilevel"/>
    <w:tmpl w:val="A9081C8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7635A4"/>
    <w:multiLevelType w:val="hybridMultilevel"/>
    <w:tmpl w:val="D4626E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C90822"/>
    <w:multiLevelType w:val="multilevel"/>
    <w:tmpl w:val="54328D3E"/>
    <w:lvl w:ilvl="0">
      <w:start w:val="1"/>
      <w:numFmt w:val="decimal"/>
      <w:pStyle w:val="Level1"/>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4"/>
  </w:num>
  <w:num w:numId="3">
    <w:abstractNumId w:val="8"/>
  </w:num>
  <w:num w:numId="4">
    <w:abstractNumId w:val="6"/>
  </w:num>
  <w:num w:numId="5">
    <w:abstractNumId w:val="9"/>
  </w:num>
  <w:num w:numId="6">
    <w:abstractNumId w:val="7"/>
  </w:num>
  <w:num w:numId="7">
    <w:abstractNumId w:val="2"/>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73E"/>
    <w:rsid w:val="00012C4E"/>
    <w:rsid w:val="00052102"/>
    <w:rsid w:val="00062669"/>
    <w:rsid w:val="00066445"/>
    <w:rsid w:val="00093379"/>
    <w:rsid w:val="00093EBA"/>
    <w:rsid w:val="000C5217"/>
    <w:rsid w:val="000D1D31"/>
    <w:rsid w:val="000F5F41"/>
    <w:rsid w:val="00122315"/>
    <w:rsid w:val="00122D83"/>
    <w:rsid w:val="001234F4"/>
    <w:rsid w:val="0013379E"/>
    <w:rsid w:val="00140C3E"/>
    <w:rsid w:val="00154849"/>
    <w:rsid w:val="00157F23"/>
    <w:rsid w:val="0019173E"/>
    <w:rsid w:val="001958A1"/>
    <w:rsid w:val="002303E0"/>
    <w:rsid w:val="002454CE"/>
    <w:rsid w:val="00256DB4"/>
    <w:rsid w:val="00264090"/>
    <w:rsid w:val="0026435B"/>
    <w:rsid w:val="00270791"/>
    <w:rsid w:val="00295BC5"/>
    <w:rsid w:val="002A0B02"/>
    <w:rsid w:val="002C01E5"/>
    <w:rsid w:val="002C04CF"/>
    <w:rsid w:val="002C3024"/>
    <w:rsid w:val="002C786B"/>
    <w:rsid w:val="00330A26"/>
    <w:rsid w:val="00331529"/>
    <w:rsid w:val="00340B5F"/>
    <w:rsid w:val="00367650"/>
    <w:rsid w:val="00372BAD"/>
    <w:rsid w:val="0037509E"/>
    <w:rsid w:val="0038442F"/>
    <w:rsid w:val="0038736C"/>
    <w:rsid w:val="00392A98"/>
    <w:rsid w:val="003B50A9"/>
    <w:rsid w:val="004017BE"/>
    <w:rsid w:val="0043419C"/>
    <w:rsid w:val="004363D0"/>
    <w:rsid w:val="0044736A"/>
    <w:rsid w:val="00451E13"/>
    <w:rsid w:val="00464516"/>
    <w:rsid w:val="004868A1"/>
    <w:rsid w:val="00494822"/>
    <w:rsid w:val="004A4D0C"/>
    <w:rsid w:val="004B56D1"/>
    <w:rsid w:val="004D766F"/>
    <w:rsid w:val="00533354"/>
    <w:rsid w:val="0053420C"/>
    <w:rsid w:val="00536B96"/>
    <w:rsid w:val="00537FDE"/>
    <w:rsid w:val="005556B5"/>
    <w:rsid w:val="00592382"/>
    <w:rsid w:val="0059493A"/>
    <w:rsid w:val="00596E41"/>
    <w:rsid w:val="005F0E69"/>
    <w:rsid w:val="005F36D4"/>
    <w:rsid w:val="00601121"/>
    <w:rsid w:val="006318BC"/>
    <w:rsid w:val="006362EC"/>
    <w:rsid w:val="00667C61"/>
    <w:rsid w:val="00683243"/>
    <w:rsid w:val="006871A4"/>
    <w:rsid w:val="0069234A"/>
    <w:rsid w:val="006B4C33"/>
    <w:rsid w:val="006C1FCF"/>
    <w:rsid w:val="006C34A2"/>
    <w:rsid w:val="00712D27"/>
    <w:rsid w:val="00722906"/>
    <w:rsid w:val="007332F4"/>
    <w:rsid w:val="00735310"/>
    <w:rsid w:val="00783E48"/>
    <w:rsid w:val="007879A3"/>
    <w:rsid w:val="007A3395"/>
    <w:rsid w:val="007C3045"/>
    <w:rsid w:val="007E236E"/>
    <w:rsid w:val="007E45B3"/>
    <w:rsid w:val="007E7D8B"/>
    <w:rsid w:val="00827C2A"/>
    <w:rsid w:val="00834B5A"/>
    <w:rsid w:val="00860EED"/>
    <w:rsid w:val="00872C16"/>
    <w:rsid w:val="00874920"/>
    <w:rsid w:val="00883110"/>
    <w:rsid w:val="008833A3"/>
    <w:rsid w:val="00896BC7"/>
    <w:rsid w:val="00897501"/>
    <w:rsid w:val="008A7F52"/>
    <w:rsid w:val="008C2E34"/>
    <w:rsid w:val="008C5C01"/>
    <w:rsid w:val="00911327"/>
    <w:rsid w:val="00915577"/>
    <w:rsid w:val="009411AB"/>
    <w:rsid w:val="009537B5"/>
    <w:rsid w:val="00957319"/>
    <w:rsid w:val="009703CE"/>
    <w:rsid w:val="00984B9B"/>
    <w:rsid w:val="009B4800"/>
    <w:rsid w:val="009C4740"/>
    <w:rsid w:val="009E776A"/>
    <w:rsid w:val="009F6731"/>
    <w:rsid w:val="00A10A21"/>
    <w:rsid w:val="00A41191"/>
    <w:rsid w:val="00A43ABE"/>
    <w:rsid w:val="00A71A6D"/>
    <w:rsid w:val="00A82C97"/>
    <w:rsid w:val="00AC3B22"/>
    <w:rsid w:val="00AC6A3C"/>
    <w:rsid w:val="00AE60F3"/>
    <w:rsid w:val="00AF0324"/>
    <w:rsid w:val="00AF066C"/>
    <w:rsid w:val="00B020A0"/>
    <w:rsid w:val="00B0791E"/>
    <w:rsid w:val="00B22249"/>
    <w:rsid w:val="00B5677B"/>
    <w:rsid w:val="00B675F5"/>
    <w:rsid w:val="00BE5FF3"/>
    <w:rsid w:val="00BF40DA"/>
    <w:rsid w:val="00C06785"/>
    <w:rsid w:val="00C27D9B"/>
    <w:rsid w:val="00C350ED"/>
    <w:rsid w:val="00C45A2D"/>
    <w:rsid w:val="00C47DE1"/>
    <w:rsid w:val="00CA337D"/>
    <w:rsid w:val="00CA7E81"/>
    <w:rsid w:val="00CD2D52"/>
    <w:rsid w:val="00CD5803"/>
    <w:rsid w:val="00CE15CF"/>
    <w:rsid w:val="00CF4AD4"/>
    <w:rsid w:val="00D0239A"/>
    <w:rsid w:val="00D86523"/>
    <w:rsid w:val="00DA24C1"/>
    <w:rsid w:val="00DC1727"/>
    <w:rsid w:val="00DD1A72"/>
    <w:rsid w:val="00DF506A"/>
    <w:rsid w:val="00E07DCF"/>
    <w:rsid w:val="00E11016"/>
    <w:rsid w:val="00E15E74"/>
    <w:rsid w:val="00E25800"/>
    <w:rsid w:val="00E323AB"/>
    <w:rsid w:val="00E3307B"/>
    <w:rsid w:val="00E33BDD"/>
    <w:rsid w:val="00E8196E"/>
    <w:rsid w:val="00E873D8"/>
    <w:rsid w:val="00E9128A"/>
    <w:rsid w:val="00EA1C50"/>
    <w:rsid w:val="00EA44A1"/>
    <w:rsid w:val="00EE3E11"/>
    <w:rsid w:val="00F1726E"/>
    <w:rsid w:val="00F24909"/>
    <w:rsid w:val="00F52484"/>
    <w:rsid w:val="00F71C12"/>
    <w:rsid w:val="00F75157"/>
    <w:rsid w:val="00F87522"/>
    <w:rsid w:val="00FC4B90"/>
    <w:rsid w:val="00FD34B5"/>
    <w:rsid w:val="00FD7978"/>
    <w:rsid w:val="00FF5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6B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73E"/>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19173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872C16"/>
    <w:rPr>
      <w:rFonts w:ascii="Tahoma" w:hAnsi="Tahoma" w:cs="Tahoma"/>
      <w:sz w:val="16"/>
      <w:szCs w:val="16"/>
    </w:rPr>
  </w:style>
  <w:style w:type="character" w:customStyle="1" w:styleId="BalloonTextChar">
    <w:name w:val="Balloon Text Char"/>
    <w:basedOn w:val="DefaultParagraphFont"/>
    <w:link w:val="BalloonText"/>
    <w:uiPriority w:val="99"/>
    <w:semiHidden/>
    <w:rsid w:val="00872C16"/>
    <w:rPr>
      <w:rFonts w:ascii="Tahoma" w:eastAsia="Times New Roman" w:hAnsi="Tahoma" w:cs="Tahoma"/>
      <w:sz w:val="16"/>
      <w:szCs w:val="16"/>
    </w:rPr>
  </w:style>
  <w:style w:type="paragraph" w:customStyle="1" w:styleId="Level1">
    <w:name w:val="Level 1"/>
    <w:basedOn w:val="Normal"/>
    <w:rsid w:val="00A71A6D"/>
    <w:pPr>
      <w:widowControl w:val="0"/>
      <w:numPr>
        <w:numId w:val="3"/>
      </w:numPr>
      <w:autoSpaceDE w:val="0"/>
      <w:autoSpaceDN w:val="0"/>
      <w:adjustRightInd w:val="0"/>
      <w:ind w:left="420" w:hanging="420"/>
      <w:outlineLvl w:val="0"/>
    </w:pPr>
    <w:rPr>
      <w:rFonts w:cs="Times New Roman"/>
    </w:rPr>
  </w:style>
  <w:style w:type="paragraph" w:styleId="Header">
    <w:name w:val="header"/>
    <w:basedOn w:val="Normal"/>
    <w:link w:val="HeaderChar"/>
    <w:uiPriority w:val="99"/>
    <w:unhideWhenUsed/>
    <w:rsid w:val="00EA44A1"/>
    <w:pPr>
      <w:tabs>
        <w:tab w:val="center" w:pos="4680"/>
        <w:tab w:val="right" w:pos="9360"/>
      </w:tabs>
    </w:pPr>
  </w:style>
  <w:style w:type="character" w:customStyle="1" w:styleId="HeaderChar">
    <w:name w:val="Header Char"/>
    <w:basedOn w:val="DefaultParagraphFont"/>
    <w:link w:val="Header"/>
    <w:uiPriority w:val="99"/>
    <w:rsid w:val="00EA44A1"/>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EA44A1"/>
    <w:pPr>
      <w:tabs>
        <w:tab w:val="center" w:pos="4680"/>
        <w:tab w:val="right" w:pos="9360"/>
      </w:tabs>
    </w:pPr>
  </w:style>
  <w:style w:type="character" w:customStyle="1" w:styleId="FooterChar">
    <w:name w:val="Footer Char"/>
    <w:basedOn w:val="DefaultParagraphFont"/>
    <w:link w:val="Footer"/>
    <w:uiPriority w:val="99"/>
    <w:rsid w:val="00EA44A1"/>
    <w:rPr>
      <w:rFonts w:ascii="Times New Roman" w:eastAsia="Times New Roman" w:hAnsi="Times New Roman" w:cs="Baskerville Old Face"/>
      <w:sz w:val="24"/>
      <w:szCs w:val="24"/>
    </w:rPr>
  </w:style>
  <w:style w:type="paragraph" w:styleId="BodyText">
    <w:name w:val="Body Text"/>
    <w:link w:val="BodyTextChar"/>
    <w:qFormat/>
    <w:rsid w:val="00EA1C50"/>
    <w:pPr>
      <w:spacing w:after="120" w:line="240" w:lineRule="auto"/>
    </w:pPr>
    <w:rPr>
      <w:rFonts w:ascii="Georgia" w:hAnsi="Georgia"/>
      <w:sz w:val="24"/>
      <w:szCs w:val="24"/>
    </w:rPr>
  </w:style>
  <w:style w:type="character" w:customStyle="1" w:styleId="BodyTextChar">
    <w:name w:val="Body Text Char"/>
    <w:basedOn w:val="DefaultParagraphFont"/>
    <w:link w:val="BodyText"/>
    <w:rsid w:val="00EA1C50"/>
    <w:rPr>
      <w:rFonts w:ascii="Georgia" w:hAnsi="Georgia"/>
      <w:sz w:val="24"/>
      <w:szCs w:val="24"/>
    </w:rPr>
  </w:style>
  <w:style w:type="paragraph" w:customStyle="1" w:styleId="Default">
    <w:name w:val="Default"/>
    <w:rsid w:val="00EA1C5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CommentText">
    <w:name w:val="annotation text"/>
    <w:basedOn w:val="Normal"/>
    <w:link w:val="CommentTextChar"/>
    <w:uiPriority w:val="99"/>
    <w:semiHidden/>
    <w:unhideWhenUsed/>
    <w:rsid w:val="007879A3"/>
    <w:rPr>
      <w:sz w:val="20"/>
      <w:szCs w:val="20"/>
    </w:rPr>
  </w:style>
  <w:style w:type="character" w:customStyle="1" w:styleId="CommentTextChar">
    <w:name w:val="Comment Text Char"/>
    <w:basedOn w:val="DefaultParagraphFont"/>
    <w:link w:val="CommentText"/>
    <w:uiPriority w:val="99"/>
    <w:semiHidden/>
    <w:rsid w:val="007879A3"/>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rsid w:val="007879A3"/>
    <w:pPr>
      <w:widowControl w:val="0"/>
      <w:autoSpaceDE w:val="0"/>
      <w:autoSpaceDN w:val="0"/>
      <w:adjustRightInd w:val="0"/>
    </w:pPr>
    <w:rPr>
      <w:rFonts w:cs="Times New Roman"/>
      <w:b/>
      <w:bCs/>
    </w:rPr>
  </w:style>
  <w:style w:type="character" w:customStyle="1" w:styleId="CommentSubjectChar">
    <w:name w:val="Comment Subject Char"/>
    <w:basedOn w:val="CommentTextChar"/>
    <w:link w:val="CommentSubject"/>
    <w:rsid w:val="007879A3"/>
    <w:rPr>
      <w:rFonts w:ascii="Times New Roman" w:eastAsia="Times New Roman" w:hAnsi="Times New Roman" w:cs="Times New Roman"/>
      <w:b/>
      <w:bCs/>
      <w:sz w:val="20"/>
      <w:szCs w:val="20"/>
    </w:rPr>
  </w:style>
  <w:style w:type="character" w:customStyle="1" w:styleId="bold1">
    <w:name w:val="bold1"/>
    <w:basedOn w:val="DefaultParagraphFont"/>
    <w:rsid w:val="00093EBA"/>
    <w:rPr>
      <w:b/>
      <w:bCs/>
    </w:rPr>
  </w:style>
  <w:style w:type="paragraph" w:styleId="ListParagraph">
    <w:name w:val="List Paragraph"/>
    <w:basedOn w:val="Normal"/>
    <w:uiPriority w:val="34"/>
    <w:qFormat/>
    <w:rsid w:val="00066445"/>
    <w:pPr>
      <w:ind w:left="720"/>
      <w:contextualSpacing/>
    </w:pPr>
  </w:style>
  <w:style w:type="paragraph" w:styleId="NormalWeb">
    <w:name w:val="Normal (Web)"/>
    <w:basedOn w:val="Normal"/>
    <w:uiPriority w:val="99"/>
    <w:unhideWhenUsed/>
    <w:rsid w:val="00066445"/>
    <w:pPr>
      <w:spacing w:before="100" w:beforeAutospacing="1" w:after="100" w:afterAutospacing="1"/>
    </w:pPr>
    <w:rPr>
      <w:rFonts w:cs="Times New Roman"/>
    </w:rPr>
  </w:style>
  <w:style w:type="character" w:customStyle="1" w:styleId="style31">
    <w:name w:val="style31"/>
    <w:basedOn w:val="DefaultParagraphFont"/>
    <w:rsid w:val="00C27D9B"/>
    <w:rPr>
      <w:color w:val="FFFFFF"/>
      <w:sz w:val="24"/>
      <w:szCs w:val="24"/>
    </w:rPr>
  </w:style>
  <w:style w:type="character" w:styleId="CommentReference">
    <w:name w:val="annotation reference"/>
    <w:basedOn w:val="DefaultParagraphFont"/>
    <w:uiPriority w:val="99"/>
    <w:semiHidden/>
    <w:unhideWhenUsed/>
    <w:rsid w:val="009703CE"/>
    <w:rPr>
      <w:sz w:val="16"/>
      <w:szCs w:val="16"/>
    </w:rPr>
  </w:style>
  <w:style w:type="paragraph" w:styleId="Revision">
    <w:name w:val="Revision"/>
    <w:hidden/>
    <w:uiPriority w:val="99"/>
    <w:semiHidden/>
    <w:rsid w:val="009703CE"/>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8267">
      <w:bodyDiv w:val="1"/>
      <w:marLeft w:val="0"/>
      <w:marRight w:val="0"/>
      <w:marTop w:val="0"/>
      <w:marBottom w:val="0"/>
      <w:divBdr>
        <w:top w:val="none" w:sz="0" w:space="0" w:color="auto"/>
        <w:left w:val="none" w:sz="0" w:space="0" w:color="auto"/>
        <w:bottom w:val="none" w:sz="0" w:space="0" w:color="auto"/>
        <w:right w:val="none" w:sz="0" w:space="0" w:color="auto"/>
      </w:divBdr>
    </w:div>
    <w:div w:id="1603296775">
      <w:bodyDiv w:val="1"/>
      <w:marLeft w:val="0"/>
      <w:marRight w:val="0"/>
      <w:marTop w:val="0"/>
      <w:marBottom w:val="0"/>
      <w:divBdr>
        <w:top w:val="none" w:sz="0" w:space="0" w:color="auto"/>
        <w:left w:val="none" w:sz="0" w:space="0" w:color="auto"/>
        <w:bottom w:val="none" w:sz="0" w:space="0" w:color="auto"/>
        <w:right w:val="none" w:sz="0" w:space="0" w:color="auto"/>
      </w:divBdr>
    </w:div>
    <w:div w:id="16564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2017-03-10T18:56:00Z</dcterms:created>
  <dcterms:modified xsi:type="dcterms:W3CDTF">2017-03-10T18:56:00Z</dcterms:modified>
</cp:coreProperties>
</file>